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3843" w:rsidRPr="00CD266B" w:rsidRDefault="001F3843" w:rsidP="001F3843">
      <w:pPr>
        <w:widowControl w:val="0"/>
        <w:autoSpaceDE w:val="0"/>
        <w:autoSpaceDN w:val="0"/>
        <w:adjustRightInd w:val="0"/>
        <w:jc w:val="center"/>
      </w:pPr>
      <w:r w:rsidRPr="00CD266B">
        <w:t>ПЕРЕЧЕНЬ ВОПРОСОВ ДЛЯ УЧАСТНИКОВ ПУБЛИЧНЫХ КОНСУЛЬТАЦИЙ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"/>
        <w:gridCol w:w="9786"/>
      </w:tblGrid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Актуальна ли проблема, описанная разработчиком в сводном отчете? Позволит ли принятие данного проекта решить проблему?</w:t>
            </w:r>
          </w:p>
        </w:tc>
      </w:tr>
      <w:tr w:rsidR="001F3843" w:rsidRPr="00452523" w:rsidTr="003B704A">
        <w:trPr>
          <w:trHeight w:val="292"/>
        </w:trPr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Каких положительных эффектов следует ожидать в случае принятия данного проекта? </w:t>
            </w:r>
          </w:p>
        </w:tc>
      </w:tr>
      <w:tr w:rsidR="001F3843" w:rsidRPr="00452523" w:rsidTr="003B704A">
        <w:trPr>
          <w:trHeight w:val="176"/>
        </w:trPr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rmal"/>
              <w:jc w:val="both"/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Какие риски и негативные последствия для бизнеса могут возникнуть в случае принятия данного проекта? По возможности, приведите числовые данные. Согласны ли Вы с выводами разработчика, изложенными в сводном отчете?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Существуют ли менее затратные и (или) более эффективные способы решения проблемы? Если да, опишите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rmal"/>
              <w:ind w:firstLine="218"/>
              <w:jc w:val="both"/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Содержит ли проект акта нормы, положения и термины, позволяющие их толковать неоднозначно?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ind w:firstLine="21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Содержит ли проект акта нормы, невыполнимые на практике? Если да, укажите их.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D9124E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1F3843" w:rsidRPr="0045252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tabs>
                <w:tab w:val="left" w:pos="85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52523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Требуется ли переходный период для вступления в силу проекта акта? Если да, укажите, каким он должен быть, либо какую дату вступления в силу проекта акта следует предусмотреть.</w:t>
            </w:r>
          </w:p>
        </w:tc>
      </w:tr>
      <w:tr w:rsidR="001F3843" w:rsidRPr="00452523" w:rsidTr="003B704A">
        <w:tc>
          <w:tcPr>
            <w:tcW w:w="495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86" w:type="dxa"/>
          </w:tcPr>
          <w:p w:rsidR="001F3843" w:rsidRPr="00452523" w:rsidRDefault="001F3843" w:rsidP="003B704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F3843" w:rsidRPr="00452523" w:rsidRDefault="001F3843" w:rsidP="001F3843">
      <w:pPr>
        <w:widowControl w:val="0"/>
        <w:autoSpaceDE w:val="0"/>
        <w:autoSpaceDN w:val="0"/>
        <w:adjustRightInd w:val="0"/>
        <w:rPr>
          <w:sz w:val="24"/>
          <w:szCs w:val="24"/>
        </w:rPr>
      </w:pPr>
      <w:bookmarkStart w:id="0" w:name="_GoBack"/>
      <w:bookmarkEnd w:id="0"/>
    </w:p>
    <w:p w:rsidR="00C14EF8" w:rsidRDefault="00C14EF8"/>
    <w:sectPr w:rsidR="00C14EF8" w:rsidSect="002449D2">
      <w:pgSz w:w="11905" w:h="16838"/>
      <w:pgMar w:top="1134" w:right="567" w:bottom="1134" w:left="993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843"/>
    <w:rsid w:val="001F3843"/>
    <w:rsid w:val="00C14EF8"/>
    <w:rsid w:val="00D91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3843"/>
    <w:rPr>
      <w:rFonts w:ascii="Times New Roman" w:eastAsia="Calibri" w:hAnsi="Times New Roman" w:cs="Times New Roman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1F384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1F3843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147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Тимур Арифович Гулиев</dc:creator>
  <cp:lastModifiedBy>Тимур Арифович Гулиев</cp:lastModifiedBy>
  <cp:revision>2</cp:revision>
  <dcterms:created xsi:type="dcterms:W3CDTF">2018-09-24T10:45:00Z</dcterms:created>
  <dcterms:modified xsi:type="dcterms:W3CDTF">2018-10-03T09:03:00Z</dcterms:modified>
</cp:coreProperties>
</file>