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580272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580272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AC5AE0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4C12A7" w:rsidRPr="004C12A7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6664" w:history="1">
        <w:r w:rsidR="004C12A7" w:rsidRPr="004C12A7">
          <w:rPr>
            <w:rFonts w:ascii="PT Astra Serif" w:hAnsi="PT Astra Serif" w:cs="Arial"/>
            <w:b/>
            <w:color w:val="000000"/>
            <w:sz w:val="24"/>
            <w:szCs w:val="24"/>
            <w:bdr w:val="none" w:sz="0" w:space="0" w:color="auto" w:frame="1"/>
          </w:rPr>
          <w:t>42466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E35D9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</w:t>
            </w:r>
            <w:r w:rsidRPr="00E35D96">
              <w:rPr>
                <w:rFonts w:ascii="PT Astra Serif" w:eastAsia="Times New Roman" w:hAnsi="PT Astra Serif"/>
                <w:sz w:val="24"/>
                <w:szCs w:val="24"/>
              </w:rPr>
              <w:t>области от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71D2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516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A30C37" w:rsidP="00A30C37">
            <w:pPr>
              <w:ind w:firstLine="34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hAnsi="PT Astra Serif"/>
                <w:b/>
                <w:sz w:val="26"/>
                <w:szCs w:val="26"/>
              </w:rPr>
              <w:t>Нежилое</w:t>
            </w:r>
            <w:r w:rsidRPr="006776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30C37">
              <w:rPr>
                <w:rFonts w:ascii="PT Astra Serif" w:hAnsi="PT Astra Serif"/>
                <w:b/>
                <w:sz w:val="26"/>
                <w:szCs w:val="26"/>
              </w:rPr>
              <w:t>здание</w:t>
            </w:r>
            <w:r w:rsidRPr="00677695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677695">
              <w:rPr>
                <w:rFonts w:ascii="PT Astra Serif" w:hAnsi="PT Astra Serif"/>
                <w:sz w:val="26"/>
                <w:szCs w:val="26"/>
              </w:rPr>
              <w:t xml:space="preserve">-этажное,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площадь </w:t>
            </w:r>
            <w:r w:rsidRPr="00394DEA">
              <w:rPr>
                <w:rFonts w:ascii="PT Astra Serif" w:hAnsi="PT Astra Serif"/>
                <w:sz w:val="26"/>
                <w:szCs w:val="26"/>
              </w:rPr>
              <w:t>662,9 кв. м, кадастровый номер 70:21:0200003:723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proofErr w:type="gramStart"/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Томская область, г. Томск, ул. Крылова, д. 8, строен. 3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, категория земель: земли населенных пунктов, вид разрешенного использования: для эксплуатации и обслуживания административного здания муниципального лечебно - профилактического медицинского учреждения «Родильный дом им. Н.А. Семашко», площадь 772 кв. м, кадастровый номер 70:21:0200003:296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обл. Томская, г. Томск, ул. Крылова, 8 стр.3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proofErr w:type="gramEnd"/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Default="008A4789" w:rsidP="00A30C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>территориальная зона:</w:t>
            </w:r>
            <w:r w:rsidRPr="00A30C37">
              <w:rPr>
                <w:rFonts w:ascii="PT Astra Serif" w:hAnsi="PT Astra Serif"/>
              </w:rPr>
              <w:t xml:space="preserve"> 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ОИ-2 Специальная историческая зона, </w:t>
            </w:r>
            <w:r w:rsidRPr="00A30C37">
              <w:rPr>
                <w:rFonts w:ascii="PT Astra Serif" w:hAnsi="PT Astra Serif"/>
                <w:sz w:val="24"/>
                <w:szCs w:val="24"/>
              </w:rPr>
              <w:t>градостроительный регламент которой установлен Правилами землепользования и застройки муниципального образования «Город Томск», утвержденными решением Думы Города Томска от 27.11.2007 № 687 «О корректировке Генерального плана и об утверждении Правил землепользования и застройки муниципального образования «Город Томск»,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права, обременения земельного участка: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земельный участок частично расположен в границах зон с особыми условиями использования территории, а именно: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- в границах охранной зоны электрокабеля (площадь части земельного участка 7 кв. м);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-  в границах охранной зоны теплосети (площадь части земельного 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участка 250 кв. м);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-   в границах охранной зоны водопровода (площадь части земельного участка 20 кв. м);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-  в границах охранной зоны канализации (площадь части земельного участка 12 кв. м);</w:t>
            </w:r>
          </w:p>
          <w:p w:rsidR="00A30C37" w:rsidRPr="00A30C37" w:rsidRDefault="00A30C37" w:rsidP="00A30C37">
            <w:pPr>
              <w:rPr>
                <w:rFonts w:ascii="PT Astra Serif" w:hAnsi="PT Astra Serif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- в границах охранной зоны тепловых сетей (площадь части земельного участка 137 кв. м).</w:t>
            </w:r>
            <w:r w:rsidRPr="00A30C37">
              <w:rPr>
                <w:rFonts w:ascii="PT Astra Serif" w:hAnsi="PT Astra Serif"/>
              </w:rPr>
              <w:t xml:space="preserve"> </w:t>
            </w:r>
          </w:p>
          <w:p w:rsidR="00A30C37" w:rsidRPr="00B9638B" w:rsidRDefault="00A30C37" w:rsidP="00A30C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Объект входит в границы охранной зоны объектов культурного наследия регионального значения, режим использования здания и земельного участка установлен приложением № 9 постановления Администрации Томской области от 14.06.2012 № 226а «Об утверждении границ зон охраны объектов культурного наследия, расположенных на территории г. Томска, режимов использования земель и градостроительных регламентов в границах данных зон охраны».</w:t>
            </w:r>
            <w:proofErr w:type="gramEnd"/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 Снос здания без согласования с Комитетом по охране объектов культурного наследия Томской области запрещен.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A30C37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7 018 000 (Семь миллионов восемнадцать тысяч)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45135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545135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</w:p>
          <w:p w:rsidR="00C20E10" w:rsidRPr="00B9638B" w:rsidRDefault="00545135" w:rsidP="00C20E10">
            <w:pPr>
              <w:jc w:val="both"/>
              <w:rPr>
                <w:rFonts w:ascii="PT Astra Serif" w:hAnsi="PT Astra Serif"/>
              </w:rPr>
            </w:pPr>
            <w:r w:rsidRPr="00545135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580272" w:rsidRPr="00B9638B" w:rsidRDefault="00C20E10" w:rsidP="00580272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30C37"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1 403 600 (Один миллион четыреста три тысячи шестьсот) </w:t>
            </w:r>
            <w:r w:rsidR="00B52658" w:rsidRPr="00B5265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A30C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  <w:r w:rsidR="00580272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80272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580272" w:rsidRPr="00B9638B" w:rsidRDefault="00580272" w:rsidP="00580272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D129A" w:rsidRP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A30C37" w:rsidP="00A30C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>350 900 (Триста пятьдесят тысяч девятьсот)</w:t>
            </w:r>
            <w:r w:rsidR="00B52658" w:rsidRPr="00B5265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1939A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1939A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B52658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ознакомления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CD129A" w:rsidP="001939A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C20E10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B52658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1939A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876005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B52658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E35D96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939A1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CD129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продаже имущества</w:t>
            </w:r>
            <w:r w:rsidR="00CD129A">
              <w:rPr>
                <w:rFonts w:ascii="PT Astra Serif" w:eastAsia="Times New Roman" w:hAnsi="PT Astra Serif"/>
                <w:sz w:val="24"/>
                <w:szCs w:val="24"/>
              </w:rPr>
              <w:t>, назначенные на 23.01.2020</w:t>
            </w:r>
            <w:r w:rsidR="00AD5A85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1939A1">
              <w:rPr>
                <w:rFonts w:ascii="PT Astra Serif" w:eastAsia="Times New Roman" w:hAnsi="PT Astra Serif"/>
                <w:sz w:val="24"/>
                <w:szCs w:val="24"/>
              </w:rPr>
              <w:t xml:space="preserve"> 24.09.2020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 xml:space="preserve"> не </w:t>
            </w:r>
            <w:r w:rsidR="00CD129A">
              <w:rPr>
                <w:rFonts w:ascii="PT Astra Serif" w:eastAsia="Times New Roman" w:hAnsi="PT Astra Serif"/>
                <w:sz w:val="24"/>
                <w:szCs w:val="24"/>
              </w:rPr>
              <w:t>состоялись в связи с отсутствием заявок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bookmarkEnd w:id="0"/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39A1"/>
    <w:rsid w:val="001963CB"/>
    <w:rsid w:val="001B1263"/>
    <w:rsid w:val="001B17B5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C12A7"/>
    <w:rsid w:val="0051559F"/>
    <w:rsid w:val="00545135"/>
    <w:rsid w:val="00580272"/>
    <w:rsid w:val="00591F57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3B12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A0A"/>
    <w:rsid w:val="009D6D78"/>
    <w:rsid w:val="00A30C37"/>
    <w:rsid w:val="00A53041"/>
    <w:rsid w:val="00A663D1"/>
    <w:rsid w:val="00A75BC3"/>
    <w:rsid w:val="00A94A90"/>
    <w:rsid w:val="00AC5AE0"/>
    <w:rsid w:val="00AD5A85"/>
    <w:rsid w:val="00AE1090"/>
    <w:rsid w:val="00AE4E52"/>
    <w:rsid w:val="00AE7389"/>
    <w:rsid w:val="00AE73B6"/>
    <w:rsid w:val="00B16580"/>
    <w:rsid w:val="00B52658"/>
    <w:rsid w:val="00B71D29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129A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35D96"/>
    <w:rsid w:val="00E36640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8584C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2466&amp;Guid=66843c1a-d8e1-499d-85dd-8898c456dc97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2B8A4-504B-4B72-947F-A949E6345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2976</Words>
  <Characters>16966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</cp:revision>
  <cp:lastPrinted>2020-09-24T07:31:00Z</cp:lastPrinted>
  <dcterms:created xsi:type="dcterms:W3CDTF">2020-09-24T02:58:00Z</dcterms:created>
  <dcterms:modified xsi:type="dcterms:W3CDTF">2020-09-24T08:28:00Z</dcterms:modified>
</cp:coreProperties>
</file>