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5C19" w:rsidRPr="00B9638B" w:rsidRDefault="008B54CA">
      <w:pPr>
        <w:jc w:val="center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b/>
          <w:bCs/>
          <w:sz w:val="24"/>
          <w:szCs w:val="24"/>
        </w:rPr>
        <w:t>ИНФОРМАЦИОННОЕ СООБЩЕНИЕ</w:t>
      </w:r>
    </w:p>
    <w:p w:rsidR="00745C19" w:rsidRPr="00B9638B" w:rsidRDefault="00745C19">
      <w:pPr>
        <w:spacing w:line="12" w:lineRule="exact"/>
        <w:rPr>
          <w:rFonts w:ascii="PT Astra Serif" w:hAnsi="PT Astra Serif"/>
          <w:sz w:val="24"/>
          <w:szCs w:val="24"/>
        </w:rPr>
      </w:pPr>
    </w:p>
    <w:p w:rsidR="00745C19" w:rsidRPr="00B9638B" w:rsidRDefault="00310580" w:rsidP="00310580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23"/>
          <w:szCs w:val="23"/>
        </w:rPr>
      </w:pPr>
      <w:r w:rsidRPr="00B9638B">
        <w:rPr>
          <w:rFonts w:ascii="PT Astra Serif" w:eastAsia="Times New Roman" w:hAnsi="PT Astra Serif"/>
          <w:b/>
          <w:bCs/>
          <w:sz w:val="23"/>
          <w:szCs w:val="23"/>
        </w:rPr>
        <w:t xml:space="preserve">о </w:t>
      </w:r>
      <w:r w:rsidR="008B54CA" w:rsidRPr="00B9638B">
        <w:rPr>
          <w:rFonts w:ascii="PT Astra Serif" w:eastAsia="Times New Roman" w:hAnsi="PT Astra Serif"/>
          <w:b/>
          <w:bCs/>
          <w:sz w:val="23"/>
          <w:szCs w:val="23"/>
        </w:rPr>
        <w:t>проведении открытого аукциона в электронной форме по продаже государственного имущества Томской области</w:t>
      </w:r>
    </w:p>
    <w:p w:rsidR="00745C19" w:rsidRPr="00B9638B" w:rsidRDefault="00096A75">
      <w:pPr>
        <w:spacing w:line="20" w:lineRule="exac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noProof/>
          <w:sz w:val="24"/>
          <w:szCs w:val="24"/>
        </w:rPr>
        <w:pict>
          <v:line id="Shape 4" o:spid="_x0000_s1029" style="position:absolute;z-index:251657216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from="6pt,12.45pt" to="529.25pt,12.45pt" o:allowincell="f" strokecolor="#c00000" strokeweight=".54678mm"/>
        </w:pict>
      </w:r>
    </w:p>
    <w:p w:rsidR="00745C19" w:rsidRPr="00B9638B" w:rsidRDefault="00745C19">
      <w:pPr>
        <w:spacing w:line="303" w:lineRule="exact"/>
        <w:rPr>
          <w:rFonts w:ascii="PT Astra Serif" w:hAnsi="PT Astra Serif"/>
          <w:sz w:val="24"/>
          <w:szCs w:val="24"/>
        </w:rPr>
      </w:pPr>
    </w:p>
    <w:p w:rsidR="00745C19" w:rsidRPr="00B9638B" w:rsidRDefault="008B54CA" w:rsidP="00813F68">
      <w:pPr>
        <w:spacing w:line="237" w:lineRule="auto"/>
        <w:ind w:left="120" w:right="-178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b/>
          <w:bCs/>
          <w:color w:val="C00000"/>
          <w:sz w:val="24"/>
          <w:szCs w:val="24"/>
          <w:u w:val="single"/>
        </w:rPr>
        <w:t>Внимание!</w:t>
      </w:r>
      <w:r w:rsidRPr="00B9638B">
        <w:rPr>
          <w:rFonts w:ascii="PT Astra Serif" w:eastAsia="Times New Roman" w:hAnsi="PT Astra Serif"/>
          <w:b/>
          <w:bCs/>
          <w:color w:val="C00000"/>
          <w:sz w:val="24"/>
          <w:szCs w:val="24"/>
        </w:rPr>
        <w:t xml:space="preserve"> </w:t>
      </w:r>
      <w:r w:rsidRPr="00B9638B">
        <w:rPr>
          <w:rFonts w:ascii="PT Astra Serif" w:eastAsia="Times New Roman" w:hAnsi="PT Astra Serif"/>
          <w:b/>
          <w:bCs/>
          <w:color w:val="000000"/>
          <w:sz w:val="24"/>
          <w:szCs w:val="24"/>
        </w:rPr>
        <w:t>Данное информационное сообщение является публичной офертой для заключения</w:t>
      </w:r>
      <w:r w:rsidRPr="00B9638B">
        <w:rPr>
          <w:rFonts w:ascii="PT Astra Serif" w:eastAsia="Times New Roman" w:hAnsi="PT Astra Serif"/>
          <w:b/>
          <w:bCs/>
          <w:color w:val="C00000"/>
          <w:sz w:val="24"/>
          <w:szCs w:val="24"/>
        </w:rPr>
        <w:t xml:space="preserve"> </w:t>
      </w:r>
      <w:r w:rsidRPr="00B9638B">
        <w:rPr>
          <w:rFonts w:ascii="PT Astra Serif" w:eastAsia="Times New Roman" w:hAnsi="PT Astra Serif"/>
          <w:b/>
          <w:bCs/>
          <w:color w:val="000000"/>
          <w:sz w:val="24"/>
          <w:szCs w:val="24"/>
        </w:rPr>
        <w:t>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:rsidR="00745C19" w:rsidRPr="00B9638B" w:rsidRDefault="00096A75">
      <w:pPr>
        <w:spacing w:line="20" w:lineRule="exac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noProof/>
          <w:sz w:val="24"/>
          <w:szCs w:val="24"/>
        </w:rPr>
        <w:pict>
          <v:line id="Shape 5" o:spid="_x0000_s1030" style="position:absolute;z-index:25165824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from="6pt,10.65pt" to="529.25pt,10.65pt" o:allowincell="f" strokecolor="#c00000" strokeweight="1.55pt"/>
        </w:pict>
      </w:r>
    </w:p>
    <w:p w:rsidR="00745C19" w:rsidRPr="00B9638B" w:rsidRDefault="00745C19">
      <w:pPr>
        <w:spacing w:line="334" w:lineRule="exact"/>
        <w:rPr>
          <w:rFonts w:ascii="PT Astra Serif" w:hAnsi="PT Astra Serif"/>
          <w:sz w:val="24"/>
          <w:szCs w:val="24"/>
        </w:rPr>
      </w:pPr>
    </w:p>
    <w:p w:rsidR="00D561A6" w:rsidRPr="00096A75" w:rsidRDefault="00D561A6">
      <w:pPr>
        <w:spacing w:line="334" w:lineRule="exact"/>
        <w:rPr>
          <w:rFonts w:ascii="PT Astra Serif" w:hAnsi="PT Astra Serif"/>
          <w:b/>
          <w:bCs/>
          <w:sz w:val="24"/>
          <w:szCs w:val="24"/>
          <w:shd w:val="clear" w:color="auto" w:fill="FFFFFF"/>
        </w:rPr>
      </w:pPr>
      <w:r w:rsidRPr="00AC5AE0">
        <w:rPr>
          <w:rFonts w:ascii="PT Astra Serif" w:hAnsi="PT Astra Serif"/>
          <w:b/>
          <w:bCs/>
          <w:sz w:val="21"/>
          <w:szCs w:val="21"/>
          <w:shd w:val="clear" w:color="auto" w:fill="FFFFFF"/>
        </w:rPr>
        <w:t>Номер процедуры на сайте РТС-Тендер</w:t>
      </w:r>
      <w:r w:rsidRPr="00AC5AE0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>: </w:t>
      </w:r>
      <w:r w:rsidR="0003544F" w:rsidRPr="00AC5AE0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 xml:space="preserve"> </w:t>
      </w:r>
      <w:r w:rsidR="004F67F0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 xml:space="preserve">№ </w:t>
      </w:r>
      <w:hyperlink r:id="rId7" w:anchor="97361" w:history="1">
        <w:r w:rsidR="00096A75" w:rsidRPr="00096A75">
          <w:rPr>
            <w:rFonts w:ascii="PT Astra Serif" w:hAnsi="PT Astra Serif" w:cs="Arial"/>
            <w:b/>
            <w:bdr w:val="none" w:sz="0" w:space="0" w:color="auto" w:frame="1"/>
          </w:rPr>
          <w:t>42745 / 1</w:t>
        </w:r>
      </w:hyperlink>
      <w:bookmarkStart w:id="0" w:name="_GoBack"/>
      <w:bookmarkEnd w:id="0"/>
    </w:p>
    <w:p w:rsidR="00745C19" w:rsidRPr="00B9638B" w:rsidRDefault="008B54CA">
      <w:pPr>
        <w:jc w:val="center"/>
        <w:rPr>
          <w:rFonts w:ascii="PT Astra Serif" w:eastAsia="Times New Roman" w:hAnsi="PT Astra Serif"/>
          <w:b/>
          <w:bCs/>
          <w:sz w:val="24"/>
          <w:szCs w:val="24"/>
        </w:rPr>
      </w:pPr>
      <w:r w:rsidRPr="00B9638B">
        <w:rPr>
          <w:rFonts w:ascii="PT Astra Serif" w:eastAsia="Times New Roman" w:hAnsi="PT Astra Serif"/>
          <w:b/>
          <w:bCs/>
          <w:sz w:val="24"/>
          <w:szCs w:val="24"/>
        </w:rPr>
        <w:t>1. Общие сведения о продаже</w:t>
      </w:r>
    </w:p>
    <w:tbl>
      <w:tblPr>
        <w:tblStyle w:val="ab"/>
        <w:tblW w:w="10740" w:type="dxa"/>
        <w:tblLook w:val="04A0" w:firstRow="1" w:lastRow="0" w:firstColumn="1" w:lastColumn="0" w:noHBand="0" w:noVBand="1"/>
      </w:tblPr>
      <w:tblGrid>
        <w:gridCol w:w="556"/>
        <w:gridCol w:w="2671"/>
        <w:gridCol w:w="7513"/>
      </w:tblGrid>
      <w:tr w:rsidR="009504FE" w:rsidRPr="00B9638B" w:rsidTr="00C20E10">
        <w:tc>
          <w:tcPr>
            <w:tcW w:w="556" w:type="dxa"/>
            <w:vMerge w:val="restart"/>
          </w:tcPr>
          <w:p w:rsidR="009504FE" w:rsidRPr="00B9638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hAnsi="PT Astra Serif"/>
                <w:b/>
                <w:sz w:val="24"/>
                <w:szCs w:val="24"/>
              </w:rPr>
              <w:t>1.</w:t>
            </w:r>
          </w:p>
        </w:tc>
        <w:tc>
          <w:tcPr>
            <w:tcW w:w="2671" w:type="dxa"/>
            <w:vMerge w:val="restart"/>
          </w:tcPr>
          <w:p w:rsidR="009504FE" w:rsidRPr="00B9638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hAnsi="PT Astra Serif"/>
                <w:b/>
                <w:sz w:val="24"/>
                <w:szCs w:val="24"/>
              </w:rPr>
              <w:t>Наименование государственного органа, принявшего решение об условиях приватизации имущества, реквизиты указанного решения</w:t>
            </w:r>
          </w:p>
        </w:tc>
        <w:tc>
          <w:tcPr>
            <w:tcW w:w="7513" w:type="dxa"/>
          </w:tcPr>
          <w:p w:rsidR="009504FE" w:rsidRPr="00B9638B" w:rsidRDefault="009504FE" w:rsidP="005E48EA">
            <w:pPr>
              <w:spacing w:line="263" w:lineRule="exact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</w:t>
            </w:r>
            <w:r w:rsidRPr="00B9638B">
              <w:rPr>
                <w:rFonts w:ascii="PT Astra Serif" w:hAnsi="PT Astra Serif"/>
              </w:rPr>
              <w:t xml:space="preserve">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государственного органа,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принявшего решение об условиях приватизации: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Администрация Томской области</w:t>
            </w:r>
          </w:p>
        </w:tc>
      </w:tr>
      <w:tr w:rsidR="009504FE" w:rsidRPr="00B9638B" w:rsidTr="00C20E10">
        <w:tc>
          <w:tcPr>
            <w:tcW w:w="556" w:type="dxa"/>
            <w:vMerge/>
          </w:tcPr>
          <w:p w:rsidR="009504FE" w:rsidRPr="00B9638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B9638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9504FE" w:rsidRPr="00B9638B" w:rsidRDefault="009504FE" w:rsidP="005B7709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Реквизиты решения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об условиях приватизации имущества: распоряжение Администрации Томской области </w:t>
            </w:r>
            <w:r w:rsidRPr="005B7709">
              <w:rPr>
                <w:rFonts w:ascii="PT Astra Serif" w:eastAsia="Times New Roman" w:hAnsi="PT Astra Serif"/>
                <w:sz w:val="24"/>
                <w:szCs w:val="24"/>
              </w:rPr>
              <w:t>от</w:t>
            </w:r>
            <w:r w:rsidRPr="005B7709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A75BC3" w:rsidRPr="005B7709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="005B7709" w:rsidRPr="005B7709">
              <w:rPr>
                <w:rFonts w:ascii="PT Astra Serif" w:eastAsia="Times New Roman" w:hAnsi="PT Astra Serif"/>
                <w:b/>
                <w:sz w:val="24"/>
                <w:szCs w:val="24"/>
              </w:rPr>
              <w:t>4</w:t>
            </w:r>
            <w:r w:rsidR="001635B6" w:rsidRPr="005B7709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1B1263" w:rsidRPr="005B7709">
              <w:rPr>
                <w:rFonts w:ascii="PT Astra Serif" w:eastAsia="Times New Roman" w:hAnsi="PT Astra Serif"/>
                <w:b/>
                <w:sz w:val="24"/>
                <w:szCs w:val="24"/>
              </w:rPr>
              <w:t>июля</w:t>
            </w:r>
            <w:r w:rsidR="001635B6" w:rsidRPr="005B7709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</w:t>
            </w:r>
            <w:r w:rsidR="001B1263" w:rsidRPr="005B7709">
              <w:rPr>
                <w:rFonts w:ascii="PT Astra Serif" w:eastAsia="Times New Roman" w:hAnsi="PT Astra Serif"/>
                <w:b/>
                <w:sz w:val="24"/>
                <w:szCs w:val="24"/>
              </w:rPr>
              <w:t>20</w:t>
            </w:r>
            <w:r w:rsidR="001635B6" w:rsidRPr="005B7709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 № </w:t>
            </w:r>
            <w:r w:rsidR="001B1263" w:rsidRPr="005B7709">
              <w:rPr>
                <w:rFonts w:ascii="PT Astra Serif" w:eastAsia="Times New Roman" w:hAnsi="PT Astra Serif"/>
                <w:b/>
                <w:sz w:val="24"/>
                <w:szCs w:val="24"/>
              </w:rPr>
              <w:t>4</w:t>
            </w:r>
            <w:r w:rsidR="001B17B5" w:rsidRPr="005B7709">
              <w:rPr>
                <w:rFonts w:ascii="PT Astra Serif" w:eastAsia="Times New Roman" w:hAnsi="PT Astra Serif"/>
                <w:b/>
                <w:sz w:val="24"/>
                <w:szCs w:val="24"/>
              </w:rPr>
              <w:t>7</w:t>
            </w:r>
            <w:r w:rsidR="005B7709" w:rsidRPr="005B7709">
              <w:rPr>
                <w:rFonts w:ascii="PT Astra Serif" w:eastAsia="Times New Roman" w:hAnsi="PT Astra Serif"/>
                <w:b/>
                <w:sz w:val="24"/>
                <w:szCs w:val="24"/>
              </w:rPr>
              <w:t>7</w:t>
            </w:r>
            <w:r w:rsidR="001635B6" w:rsidRPr="005B7709">
              <w:rPr>
                <w:rFonts w:ascii="PT Astra Serif" w:eastAsia="Times New Roman" w:hAnsi="PT Astra Serif"/>
                <w:b/>
                <w:sz w:val="24"/>
                <w:szCs w:val="24"/>
              </w:rPr>
              <w:t>-ра</w:t>
            </w:r>
            <w:r w:rsidRPr="005B7709">
              <w:rPr>
                <w:rFonts w:ascii="PT Astra Serif" w:eastAsia="Times New Roman" w:hAnsi="PT Astra Serif"/>
                <w:sz w:val="24"/>
                <w:szCs w:val="24"/>
              </w:rPr>
              <w:t xml:space="preserve"> «Об условиях приватизации государств</w:t>
            </w:r>
            <w:r w:rsidRPr="001B17B5">
              <w:rPr>
                <w:rFonts w:ascii="PT Astra Serif" w:eastAsia="Times New Roman" w:hAnsi="PT Astra Serif"/>
                <w:sz w:val="24"/>
                <w:szCs w:val="24"/>
              </w:rPr>
              <w:t>енного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имущества Томской области»</w:t>
            </w:r>
          </w:p>
        </w:tc>
      </w:tr>
      <w:tr w:rsidR="009504FE" w:rsidRPr="00B9638B" w:rsidTr="00C20E10">
        <w:tc>
          <w:tcPr>
            <w:tcW w:w="556" w:type="dxa"/>
            <w:vMerge/>
          </w:tcPr>
          <w:p w:rsidR="009504FE" w:rsidRPr="00B9638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B9638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9504FE" w:rsidRPr="00B9638B" w:rsidRDefault="009504FE" w:rsidP="009504FE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Собственник имущества: Томская область в лице Департамента по управлению государственной собственностью Томской области</w:t>
            </w:r>
          </w:p>
        </w:tc>
      </w:tr>
      <w:tr w:rsidR="009504FE" w:rsidRPr="00B9638B" w:rsidTr="00C20E10">
        <w:tc>
          <w:tcPr>
            <w:tcW w:w="556" w:type="dxa"/>
            <w:vMerge/>
          </w:tcPr>
          <w:p w:rsidR="009504FE" w:rsidRPr="00B9638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B9638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  <w:vAlign w:val="bottom"/>
          </w:tcPr>
          <w:p w:rsidR="009504FE" w:rsidRPr="00B9638B" w:rsidRDefault="009504FE" w:rsidP="001B126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Место нахождения</w:t>
            </w:r>
            <w:r w:rsidR="00C20E10"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и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почтовый адрес: 634034, </w:t>
            </w:r>
            <w:r w:rsidRPr="00B9638B">
              <w:rPr>
                <w:rFonts w:ascii="PT Astra Serif" w:eastAsia="Times New Roman" w:hAnsi="PT Astra Serif"/>
                <w:w w:val="88"/>
                <w:sz w:val="24"/>
                <w:szCs w:val="24"/>
              </w:rPr>
              <w:t xml:space="preserve">г. 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Томск, ул. Кирова, 20, телефон: +7(3822) </w:t>
            </w:r>
            <w:r w:rsidR="001B1263" w:rsidRPr="00B9638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B9638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00, </w:t>
            </w:r>
            <w:r w:rsidR="001B1263" w:rsidRPr="00B9638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-703, </w:t>
            </w:r>
            <w:r w:rsidR="001B1263" w:rsidRPr="00B9638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B9638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11, </w:t>
            </w:r>
            <w:r w:rsidR="001B1263" w:rsidRPr="00B9638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B9638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12, адрес электронной почты: dugsto@gki.tomsk.ru, shmu@gki.tomsk.ru, shoi@gki.tomsk.ru, bne@gki.tomsk.ru</w:t>
            </w:r>
          </w:p>
        </w:tc>
      </w:tr>
      <w:tr w:rsidR="009504FE" w:rsidRPr="00B9638B" w:rsidTr="00C20E10">
        <w:tc>
          <w:tcPr>
            <w:tcW w:w="556" w:type="dxa"/>
            <w:vMerge/>
          </w:tcPr>
          <w:p w:rsidR="009504FE" w:rsidRPr="00B9638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B9638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B9638B" w:rsidRDefault="009504FE" w:rsidP="00263FD6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Организатор торгов - электронная торговая площадк</w:t>
            </w:r>
            <w:proofErr w:type="gramStart"/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а ООО</w:t>
            </w:r>
            <w:proofErr w:type="gramEnd"/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«РТС – тендер»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(</w:t>
            </w:r>
            <w:hyperlink r:id="rId8" w:history="1">
              <w:r w:rsidRPr="00B9638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www.rts-tender.ru</w:t>
              </w:r>
            </w:hyperlink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)</w:t>
            </w:r>
          </w:p>
        </w:tc>
      </w:tr>
      <w:tr w:rsidR="009504FE" w:rsidRPr="00B9638B" w:rsidTr="00C20E10">
        <w:tc>
          <w:tcPr>
            <w:tcW w:w="556" w:type="dxa"/>
            <w:vMerge/>
          </w:tcPr>
          <w:p w:rsidR="009504FE" w:rsidRPr="00B9638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B9638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B9638B" w:rsidRDefault="009504FE" w:rsidP="009504FE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Место нахождения и почтовый адрес: 121151, г. Москва, набережная Тараса Шевченко, д.23-А,</w:t>
            </w:r>
            <w:r w:rsidRPr="00B9638B">
              <w:rPr>
                <w:rFonts w:ascii="PT Astra Serif" w:hAnsi="PT Astra Serif"/>
              </w:rPr>
              <w:t xml:space="preserve"> контактные телефоны: 8 (499) 653-55-00, 8-800-77-55-800, </w:t>
            </w:r>
            <w:r w:rsidRPr="00B9638B">
              <w:rPr>
                <w:rFonts w:ascii="PT Astra Serif" w:hAnsi="PT Astra Serif"/>
                <w:sz w:val="24"/>
                <w:szCs w:val="24"/>
              </w:rPr>
              <w:t>а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дрес электронной почты: iSupport@rts-tender.ru, </w:t>
            </w:r>
          </w:p>
        </w:tc>
      </w:tr>
      <w:tr w:rsidR="009504FE" w:rsidRPr="00B9638B" w:rsidTr="00C20E10">
        <w:tc>
          <w:tcPr>
            <w:tcW w:w="556" w:type="dxa"/>
            <w:vMerge/>
          </w:tcPr>
          <w:p w:rsidR="009504FE" w:rsidRPr="00B9638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B9638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B9638B" w:rsidRDefault="009504FE" w:rsidP="009504FE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B9638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 xml:space="preserve">Представительство в Томской области: адрес:  634029, г. Томск, пр. Фрунзе, д. 20, офис 308, телефон:  +7 (3822) 98-41-99, адрес электронной почты: a.polyakov@rts-tender.ru, a.malyshev@rts-tender.ru    </w:t>
            </w:r>
          </w:p>
        </w:tc>
      </w:tr>
      <w:tr w:rsidR="009504FE" w:rsidRPr="00B9638B" w:rsidTr="00C20E10">
        <w:tc>
          <w:tcPr>
            <w:tcW w:w="556" w:type="dxa"/>
          </w:tcPr>
          <w:p w:rsidR="009504FE" w:rsidRPr="00B9638B" w:rsidRDefault="009504FE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hAnsi="PT Astra Serif"/>
                <w:b/>
                <w:sz w:val="24"/>
                <w:szCs w:val="24"/>
              </w:rPr>
              <w:t>2.</w:t>
            </w:r>
          </w:p>
        </w:tc>
        <w:tc>
          <w:tcPr>
            <w:tcW w:w="2671" w:type="dxa"/>
          </w:tcPr>
          <w:p w:rsidR="009504FE" w:rsidRPr="00B9638B" w:rsidRDefault="009504FE" w:rsidP="006B26F4">
            <w:pPr>
              <w:rPr>
                <w:rFonts w:ascii="PT Astra Serif" w:hAnsi="PT Astra Serif"/>
                <w:sz w:val="20"/>
                <w:szCs w:val="20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 и характеристика имущества</w:t>
            </w:r>
          </w:p>
        </w:tc>
        <w:tc>
          <w:tcPr>
            <w:tcW w:w="7513" w:type="dxa"/>
          </w:tcPr>
          <w:p w:rsidR="009504FE" w:rsidRPr="00B9638B" w:rsidRDefault="00A75BC3" w:rsidP="008A4789">
            <w:pPr>
              <w:rPr>
                <w:rFonts w:ascii="PT Astra Serif" w:eastAsia="Times New Roman" w:hAnsi="PT Astra Serif"/>
                <w:sz w:val="24"/>
                <w:szCs w:val="24"/>
              </w:rPr>
            </w:pPr>
            <w:r w:rsidRPr="00A75BC3">
              <w:rPr>
                <w:rFonts w:ascii="PT Astra Serif" w:eastAsia="Times New Roman" w:hAnsi="PT Astra Serif"/>
                <w:b/>
                <w:sz w:val="24"/>
                <w:szCs w:val="24"/>
              </w:rPr>
              <w:t>Нежилое здание, 1-этажное, площадь 623,8 кв. м, кадастровый номер 70:21:0100006:643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FD19C9">
              <w:rPr>
                <w:rFonts w:ascii="PT Astra Serif" w:eastAsia="Times New Roman" w:hAnsi="PT Astra Serif"/>
                <w:b/>
                <w:sz w:val="24"/>
                <w:szCs w:val="24"/>
              </w:rPr>
              <w:t>по адресу:</w:t>
            </w:r>
            <w:r w:rsidR="00FD19C9">
              <w:t xml:space="preserve"> </w:t>
            </w:r>
            <w:r w:rsidRPr="00A75BC3">
              <w:rPr>
                <w:rFonts w:ascii="PT Astra Serif" w:eastAsia="Times New Roman" w:hAnsi="PT Astra Serif"/>
                <w:b/>
                <w:sz w:val="24"/>
                <w:szCs w:val="24"/>
              </w:rPr>
              <w:t>Томская область, г. Томск, Фестивальная улица, д. 9, строен. 1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FD19C9">
              <w:rPr>
                <w:rFonts w:ascii="PT Astra Serif" w:eastAsia="Times New Roman" w:hAnsi="PT Astra Serif"/>
                <w:sz w:val="24"/>
                <w:szCs w:val="24"/>
              </w:rPr>
              <w:t xml:space="preserve">и </w:t>
            </w:r>
            <w:r w:rsidR="00FD19C9" w:rsidRPr="00FD19C9">
              <w:rPr>
                <w:rFonts w:ascii="PT Astra Serif" w:eastAsia="Times New Roman" w:hAnsi="PT Astra Serif"/>
                <w:b/>
                <w:sz w:val="24"/>
                <w:szCs w:val="24"/>
              </w:rPr>
              <w:t>земельный участок,</w:t>
            </w:r>
            <w:r w:rsidR="00FD19C9" w:rsidRPr="00FD19C9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A75BC3">
              <w:rPr>
                <w:rFonts w:ascii="PT Astra Serif" w:eastAsia="Times New Roman" w:hAnsi="PT Astra Serif"/>
                <w:sz w:val="24"/>
                <w:szCs w:val="24"/>
              </w:rPr>
              <w:t xml:space="preserve">категория земель: земли населенных пунктов, вид разрешенного использования: для эксплуатации и обслуживания зданий, </w:t>
            </w:r>
            <w:r w:rsidRPr="00A75BC3">
              <w:rPr>
                <w:rFonts w:ascii="PT Astra Serif" w:eastAsia="Times New Roman" w:hAnsi="PT Astra Serif"/>
                <w:b/>
                <w:sz w:val="24"/>
                <w:szCs w:val="24"/>
              </w:rPr>
              <w:t>площадь</w:t>
            </w:r>
            <w:r w:rsidRPr="00A75BC3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A75BC3">
              <w:rPr>
                <w:rFonts w:ascii="PT Astra Serif" w:eastAsia="Times New Roman" w:hAnsi="PT Astra Serif"/>
                <w:b/>
                <w:sz w:val="24"/>
                <w:szCs w:val="24"/>
              </w:rPr>
              <w:t>1485 кв. м</w:t>
            </w:r>
            <w:r w:rsidRPr="00A75BC3">
              <w:rPr>
                <w:rFonts w:ascii="PT Astra Serif" w:eastAsia="Times New Roman" w:hAnsi="PT Astra Serif"/>
                <w:sz w:val="24"/>
                <w:szCs w:val="24"/>
              </w:rPr>
              <w:t>, кадастровый номер 70:21:0100006:1482</w:t>
            </w:r>
            <w:r w:rsidR="00FD19C9" w:rsidRPr="00FD19C9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FD19C9">
              <w:rPr>
                <w:rFonts w:ascii="PT Astra Serif" w:eastAsia="Times New Roman" w:hAnsi="PT Astra Serif"/>
                <w:sz w:val="24"/>
                <w:szCs w:val="24"/>
              </w:rPr>
              <w:t xml:space="preserve">по адресу: </w:t>
            </w:r>
            <w:r w:rsidRPr="00A75BC3">
              <w:rPr>
                <w:rFonts w:ascii="PT Astra Serif" w:eastAsia="Times New Roman" w:hAnsi="PT Astra Serif"/>
                <w:sz w:val="24"/>
                <w:szCs w:val="24"/>
              </w:rPr>
              <w:t xml:space="preserve">Российская Федерация, Томская область, г. Томск, ул. Фестивальная </w:t>
            </w:r>
            <w:r w:rsidR="00C20E10" w:rsidRPr="00B9638B">
              <w:rPr>
                <w:rFonts w:ascii="PT Astra Serif" w:eastAsia="Times New Roman" w:hAnsi="PT Astra Serif"/>
                <w:sz w:val="24"/>
                <w:szCs w:val="24"/>
              </w:rPr>
              <w:t>(далее – имущество)</w:t>
            </w:r>
            <w:r w:rsidR="001635B6" w:rsidRPr="00B9638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  <w:r w:rsidR="009504FE"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9504FE" w:rsidRPr="00B9638B" w:rsidRDefault="008A4789" w:rsidP="006B26F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Сведения о наличии в отношении имущества обременения, сохраняемого при переходе прав на указанное имущество: правами третьих лиц не </w:t>
            </w:r>
            <w:proofErr w:type="gramStart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обременен</w:t>
            </w:r>
            <w:proofErr w:type="gramEnd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, в споре и под арестом не состоит. Ограничений в пользовании не имеется.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3.</w:t>
            </w:r>
          </w:p>
        </w:tc>
        <w:tc>
          <w:tcPr>
            <w:tcW w:w="2671" w:type="dxa"/>
          </w:tcPr>
          <w:p w:rsidR="00C20E10" w:rsidRPr="00B9638B" w:rsidRDefault="00C20E10" w:rsidP="001963CB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Способ приватизации имущества</w:t>
            </w:r>
          </w:p>
        </w:tc>
        <w:tc>
          <w:tcPr>
            <w:tcW w:w="7513" w:type="dxa"/>
          </w:tcPr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Аукцион в электронной форме</w:t>
            </w:r>
          </w:p>
        </w:tc>
      </w:tr>
      <w:tr w:rsidR="00C20E10" w:rsidRPr="00B9638B" w:rsidTr="00C20E10">
        <w:trPr>
          <w:trHeight w:val="278"/>
        </w:trPr>
        <w:tc>
          <w:tcPr>
            <w:tcW w:w="556" w:type="dxa"/>
          </w:tcPr>
          <w:p w:rsidR="00C20E10" w:rsidRPr="00B9638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 xml:space="preserve">4. </w:t>
            </w:r>
          </w:p>
        </w:tc>
        <w:tc>
          <w:tcPr>
            <w:tcW w:w="2671" w:type="dxa"/>
          </w:tcPr>
          <w:p w:rsidR="00C20E10" w:rsidRPr="00B9638B" w:rsidRDefault="00C20E10" w:rsidP="00C20E10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Начальная цена продажи имущества </w:t>
            </w:r>
          </w:p>
        </w:tc>
        <w:tc>
          <w:tcPr>
            <w:tcW w:w="7513" w:type="dxa"/>
          </w:tcPr>
          <w:p w:rsidR="00C20E10" w:rsidRPr="00B9638B" w:rsidRDefault="00A75BC3" w:rsidP="00A5304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A75BC3">
              <w:rPr>
                <w:rFonts w:ascii="PT Astra Serif" w:eastAsia="Times New Roman" w:hAnsi="PT Astra Serif"/>
                <w:b/>
                <w:sz w:val="24"/>
                <w:szCs w:val="24"/>
              </w:rPr>
              <w:t>6 324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 </w:t>
            </w:r>
            <w:r w:rsidRPr="00A75BC3">
              <w:rPr>
                <w:rFonts w:ascii="PT Astra Serif" w:eastAsia="Times New Roman" w:hAnsi="PT Astra Serif"/>
                <w:b/>
                <w:sz w:val="24"/>
                <w:szCs w:val="24"/>
              </w:rPr>
              <w:t>000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,00</w:t>
            </w:r>
            <w:r w:rsidRPr="00A75BC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FD19C9" w:rsidRPr="00FD19C9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Pr="00A75BC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(Шесть миллионов триста двадцать четыре тысячи) </w:t>
            </w:r>
            <w:r w:rsidR="004A53C9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рублей </w:t>
            </w:r>
            <w:r w:rsidR="00C20E10" w:rsidRPr="00B9638B">
              <w:rPr>
                <w:rFonts w:ascii="PT Astra Serif" w:eastAsia="Times New Roman" w:hAnsi="PT Astra Serif"/>
                <w:sz w:val="24"/>
                <w:szCs w:val="24"/>
              </w:rPr>
              <w:t>с учетом налога на добавленную стоимость</w:t>
            </w:r>
            <w:r w:rsidR="00371D69"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(далее –</w:t>
            </w:r>
            <w:r w:rsidR="008A4789"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371D69" w:rsidRPr="00B9638B">
              <w:rPr>
                <w:rFonts w:ascii="PT Astra Serif" w:eastAsia="Times New Roman" w:hAnsi="PT Astra Serif"/>
                <w:sz w:val="24"/>
                <w:szCs w:val="24"/>
              </w:rPr>
              <w:t>НДС)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5.</w:t>
            </w:r>
          </w:p>
        </w:tc>
        <w:tc>
          <w:tcPr>
            <w:tcW w:w="2671" w:type="dxa"/>
          </w:tcPr>
          <w:p w:rsidR="00C20E10" w:rsidRPr="00B9638B" w:rsidRDefault="00C20E10" w:rsidP="006B26F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Форма подачи предложений о цене имущества</w:t>
            </w:r>
          </w:p>
        </w:tc>
        <w:tc>
          <w:tcPr>
            <w:tcW w:w="7513" w:type="dxa"/>
          </w:tcPr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Открытая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6.</w:t>
            </w:r>
          </w:p>
        </w:tc>
        <w:tc>
          <w:tcPr>
            <w:tcW w:w="2671" w:type="dxa"/>
          </w:tcPr>
          <w:p w:rsidR="00C20E10" w:rsidRPr="00B9638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Условия и сроки платежа, необходимые реквизиты счетов</w:t>
            </w:r>
          </w:p>
        </w:tc>
        <w:tc>
          <w:tcPr>
            <w:tcW w:w="7513" w:type="dxa"/>
          </w:tcPr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Оплата имущества должна быть произведена победителем аукциона в течение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30 (тридцати) рабочих дней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со дня заключения договора купли-продажи.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Реквизиты счета Продавца для перечисления платы за приобретенное на торгах имущество: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Получатель: ИНН 7017018464, КПП 701701001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gramStart"/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УФК по Томской области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(Департамент по управлению государственной собственностью Томской области  (л/с 04652001360) </w:t>
            </w:r>
            <w:proofErr w:type="gramEnd"/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Расчетный счет № 40101.810.900000010007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банка: ОТДЕЛЕНИЕ Томск г. Томск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БИК 046902001  ОКТМО 69701000 </w:t>
            </w:r>
          </w:p>
          <w:p w:rsidR="00C20E10" w:rsidRPr="00B9638B" w:rsidRDefault="00C20E10" w:rsidP="00C20E10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Код бюджетной классификации (КБК):</w:t>
            </w:r>
          </w:p>
          <w:p w:rsidR="00EB3C22" w:rsidRDefault="00C20E10" w:rsidP="00C20E10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80111402023020000410 (за недвижимое имущество)</w:t>
            </w:r>
          </w:p>
          <w:p w:rsidR="00C20E10" w:rsidRPr="00B9638B" w:rsidRDefault="00EB3C22" w:rsidP="00C20E10">
            <w:pPr>
              <w:jc w:val="both"/>
              <w:rPr>
                <w:rFonts w:ascii="PT Astra Serif" w:hAnsi="PT Astra Serif"/>
              </w:rPr>
            </w:pPr>
            <w:r w:rsidRPr="00EB3C22">
              <w:rPr>
                <w:rFonts w:ascii="PT Astra Serif" w:eastAsia="Times New Roman" w:hAnsi="PT Astra Serif"/>
                <w:sz w:val="24"/>
                <w:szCs w:val="24"/>
              </w:rPr>
              <w:t>80111406022020000430 (за земельный участок).</w:t>
            </w:r>
          </w:p>
          <w:p w:rsidR="00C20E10" w:rsidRPr="00B9638B" w:rsidRDefault="00C20E10" w:rsidP="00C20E10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Победитель аукциона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, являющийся налоговым агентом, за исключением физического лица, не являющегося индивидуальным предпринимателем,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самостоятельно исчисляет и уплачивает НДС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в соответствии с налоговым законодательством.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7.</w:t>
            </w:r>
          </w:p>
        </w:tc>
        <w:tc>
          <w:tcPr>
            <w:tcW w:w="2671" w:type="dxa"/>
          </w:tcPr>
          <w:p w:rsidR="00C20E10" w:rsidRPr="00B9638B" w:rsidRDefault="00C20E10" w:rsidP="00060D3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Размер задатка, срок и порядок его внесения, необходимые реквизиты счетов</w:t>
            </w:r>
          </w:p>
        </w:tc>
        <w:tc>
          <w:tcPr>
            <w:tcW w:w="7513" w:type="dxa"/>
          </w:tcPr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Размер задатка: </w:t>
            </w:r>
            <w:r w:rsidR="00A75BC3" w:rsidRPr="00A75BC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1 264 800 (Один миллион двести шестьдесят четыре тысячи восемьсот) рублей 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(20% начальной цены имущества).</w:t>
            </w:r>
          </w:p>
          <w:p w:rsidR="00804389" w:rsidRPr="00B9638B" w:rsidRDefault="00804389" w:rsidP="00804389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внесения задатка: внесение задатка производится на счет  </w:t>
            </w:r>
          </w:p>
          <w:p w:rsidR="00804389" w:rsidRPr="00B9638B" w:rsidRDefault="00804389" w:rsidP="00804389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получателя ООО «РТС-тендер» путем перечисления денежных средств.</w:t>
            </w:r>
          </w:p>
          <w:p w:rsidR="00804389" w:rsidRPr="00B9638B" w:rsidRDefault="00205AAB" w:rsidP="00804389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205AA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Задаток должен поступить не позднее </w:t>
            </w:r>
            <w:r w:rsidR="00E91435">
              <w:rPr>
                <w:rFonts w:ascii="PT Astra Serif" w:eastAsia="Times New Roman" w:hAnsi="PT Astra Serif"/>
                <w:b/>
                <w:sz w:val="24"/>
                <w:szCs w:val="24"/>
              </w:rPr>
              <w:t>01</w:t>
            </w:r>
            <w:r w:rsidRPr="00205AAB">
              <w:rPr>
                <w:rFonts w:ascii="PT Astra Serif" w:eastAsia="Times New Roman" w:hAnsi="PT Astra Serif"/>
                <w:b/>
                <w:sz w:val="24"/>
                <w:szCs w:val="24"/>
              </w:rPr>
              <w:t>.</w:t>
            </w:r>
            <w:r w:rsidR="00E91435">
              <w:rPr>
                <w:rFonts w:ascii="PT Astra Serif" w:eastAsia="Times New Roman" w:hAnsi="PT Astra Serif"/>
                <w:b/>
                <w:sz w:val="24"/>
                <w:szCs w:val="24"/>
              </w:rPr>
              <w:t>11</w:t>
            </w:r>
            <w:r w:rsidRPr="00205AA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.2020 по следующим реквизитам: </w:t>
            </w:r>
            <w:r w:rsidR="00804389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Получатель ООО «РТС-тендер»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 МОСКОВСКИЙ ФИЛИАЛ ПАО «СОВКОМБАНК» Г. МОСКВА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Расчетный счёт 40702810600005001156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Корр. счёт 30101810945250000967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БИК 044525967  ИНН 7710357167, КПП 773001001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Назначение платежа: Внесение гарантийного обеспечения по Соглашению о внесении гарантийного обеспечения,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№ аналитического счета _________, без НДС.</w:t>
            </w:r>
          </w:p>
          <w:p w:rsidR="00C20E10" w:rsidRPr="00B9638B" w:rsidRDefault="00C20E10" w:rsidP="000D7E34">
            <w:pPr>
              <w:rPr>
                <w:rFonts w:ascii="PT Astra Serif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Документом, подтверждающим поступление задатка на счет,  является выписка с этого счета.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8.</w:t>
            </w:r>
          </w:p>
        </w:tc>
        <w:tc>
          <w:tcPr>
            <w:tcW w:w="2671" w:type="dxa"/>
          </w:tcPr>
          <w:p w:rsidR="00C20E10" w:rsidRPr="00B9638B" w:rsidRDefault="00C20E10" w:rsidP="00C20E10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Величина повышения начальной цены  («шаг аукциона»)</w:t>
            </w:r>
          </w:p>
        </w:tc>
        <w:tc>
          <w:tcPr>
            <w:tcW w:w="7513" w:type="dxa"/>
          </w:tcPr>
          <w:p w:rsidR="00C20E10" w:rsidRPr="00B9638B" w:rsidRDefault="00A75BC3" w:rsidP="0087600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A75BC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316 200 (Триста шестнадцать тысяч двести)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рублей </w:t>
            </w:r>
            <w:r w:rsidR="00C20E10" w:rsidRPr="00B9638B">
              <w:rPr>
                <w:rFonts w:ascii="PT Astra Serif" w:eastAsia="Times New Roman" w:hAnsi="PT Astra Serif"/>
                <w:sz w:val="24"/>
                <w:szCs w:val="24"/>
              </w:rPr>
              <w:t>(5% начальной цены имущества)</w:t>
            </w:r>
          </w:p>
        </w:tc>
      </w:tr>
      <w:tr w:rsidR="00C20E10" w:rsidRPr="00B9638B" w:rsidTr="00C20E10">
        <w:tc>
          <w:tcPr>
            <w:tcW w:w="556" w:type="dxa"/>
            <w:vMerge w:val="restart"/>
          </w:tcPr>
          <w:p w:rsidR="00C20E10" w:rsidRPr="00B9638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9.</w:t>
            </w:r>
          </w:p>
        </w:tc>
        <w:tc>
          <w:tcPr>
            <w:tcW w:w="2671" w:type="dxa"/>
            <w:vMerge w:val="restart"/>
          </w:tcPr>
          <w:p w:rsidR="00C20E10" w:rsidRPr="00B9638B" w:rsidRDefault="00C20E10" w:rsidP="000476F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Порядок, место, даты начала и окончания подачи заявок</w:t>
            </w:r>
          </w:p>
        </w:tc>
        <w:tc>
          <w:tcPr>
            <w:tcW w:w="7513" w:type="dxa"/>
          </w:tcPr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</w:t>
            </w:r>
            <w:r w:rsidR="00203EDC" w:rsidRPr="00B9638B">
              <w:rPr>
                <w:rFonts w:ascii="PT Astra Serif" w:eastAsia="Times New Roman" w:hAnsi="PT Astra Serif"/>
                <w:sz w:val="24"/>
                <w:szCs w:val="24"/>
              </w:rPr>
              <w:t>подачи заявок</w:t>
            </w:r>
            <w:r w:rsidR="00203EDC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203EDC" w:rsidRPr="00B9638B">
              <w:rPr>
                <w:rFonts w:ascii="PT Astra Serif" w:eastAsia="Times New Roman" w:hAnsi="PT Astra Serif"/>
                <w:sz w:val="24"/>
                <w:szCs w:val="24"/>
              </w:rPr>
              <w:t>установлен постановлением Правительства Российской Федерации от 27 августа 2012 года № 860 «Об организации и проведении продажи государственного и муниципального имущества в электронной форме» и регламентом электронной площадки.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подачи заявок: </w:t>
            </w:r>
            <w:r w:rsidR="00416F4D" w:rsidRPr="00B9638B">
              <w:rPr>
                <w:rFonts w:ascii="PT Astra Serif" w:hAnsi="PT Astra Serif"/>
                <w:b/>
                <w:sz w:val="24"/>
                <w:szCs w:val="24"/>
              </w:rPr>
              <w:t>электронная торговая площадк</w:t>
            </w:r>
            <w:proofErr w:type="gramStart"/>
            <w:r w:rsidR="00416F4D" w:rsidRPr="00B9638B">
              <w:rPr>
                <w:rFonts w:ascii="PT Astra Serif" w:hAnsi="PT Astra Serif"/>
                <w:b/>
                <w:sz w:val="24"/>
                <w:szCs w:val="24"/>
              </w:rPr>
              <w:t>а ООО</w:t>
            </w:r>
            <w:proofErr w:type="gramEnd"/>
            <w:r w:rsidR="00416F4D" w:rsidRPr="00B9638B">
              <w:rPr>
                <w:rFonts w:ascii="PT Astra Serif" w:hAnsi="PT Astra Serif"/>
                <w:b/>
                <w:sz w:val="24"/>
                <w:szCs w:val="24"/>
              </w:rPr>
              <w:t xml:space="preserve"> «РТС – тендер»</w:t>
            </w:r>
            <w:r w:rsidR="00416F4D" w:rsidRPr="00B9638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hyperlink r:id="rId9" w:history="1">
              <w:r w:rsidRPr="00B9638B">
                <w:rPr>
                  <w:rStyle w:val="a3"/>
                  <w:rFonts w:ascii="PT Astra Serif" w:eastAsia="Times New Roman" w:hAnsi="PT Astra Serif"/>
                  <w:b/>
                  <w:sz w:val="24"/>
                  <w:szCs w:val="24"/>
                </w:rPr>
                <w:t>www.rts-tender.ru</w:t>
              </w:r>
            </w:hyperlink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.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Одно лицо имеет право подать только одну заявку.</w:t>
            </w:r>
          </w:p>
        </w:tc>
      </w:tr>
      <w:tr w:rsidR="00C20E10" w:rsidRPr="00B9638B" w:rsidTr="00C20E10">
        <w:tc>
          <w:tcPr>
            <w:tcW w:w="556" w:type="dxa"/>
            <w:vMerge/>
          </w:tcPr>
          <w:p w:rsidR="00C20E10" w:rsidRPr="00B9638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C20E10" w:rsidRPr="00B9638B" w:rsidRDefault="00C20E10" w:rsidP="00C36A93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C20E10" w:rsidRPr="00B9638B" w:rsidRDefault="00C20E10" w:rsidP="00E9143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начала подачи заявок: </w:t>
            </w:r>
            <w:r w:rsidR="00E91435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371A47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Pr="005B7709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E91435">
              <w:rPr>
                <w:rFonts w:ascii="PT Astra Serif" w:eastAsia="Times New Roman" w:hAnsi="PT Astra Serif"/>
                <w:b/>
                <w:sz w:val="24"/>
                <w:szCs w:val="24"/>
              </w:rPr>
              <w:t>октября</w:t>
            </w:r>
            <w:r w:rsidRPr="005B7709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</w:t>
            </w:r>
            <w:r w:rsidR="00876005" w:rsidRPr="005B7709">
              <w:rPr>
                <w:rFonts w:ascii="PT Astra Serif" w:eastAsia="Times New Roman" w:hAnsi="PT Astra Serif"/>
                <w:b/>
                <w:sz w:val="24"/>
                <w:szCs w:val="24"/>
              </w:rPr>
              <w:t>20</w:t>
            </w:r>
            <w:r w:rsidRPr="005B7709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5B7709">
              <w:rPr>
                <w:rFonts w:ascii="PT Astra Serif" w:eastAsia="Times New Roman" w:hAnsi="PT Astra Serif"/>
                <w:sz w:val="24"/>
                <w:szCs w:val="24"/>
              </w:rPr>
              <w:t>, 09</w:t>
            </w:r>
            <w:r w:rsidRPr="00B9638B">
              <w:rPr>
                <w:rFonts w:ascii="PT Astra Serif" w:eastAsia="Times New Roman" w:hAnsi="PT Astra Serif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B9638B"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  <w:t>часов</w:t>
            </w:r>
            <w:r w:rsidRPr="00B9638B">
              <w:rPr>
                <w:rFonts w:ascii="PT Astra Serif" w:eastAsia="Times New Roman" w:hAnsi="PT Astra Serif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B9638B"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  <w:t>00</w:t>
            </w:r>
            <w:r w:rsidRPr="00B9638B">
              <w:rPr>
                <w:rFonts w:ascii="PT Astra Serif" w:eastAsia="Times New Roman" w:hAnsi="PT Astra Serif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B9638B"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  <w:t>минут по томскому времени</w:t>
            </w:r>
          </w:p>
        </w:tc>
      </w:tr>
      <w:tr w:rsidR="00C20E10" w:rsidRPr="00B9638B" w:rsidTr="00C20E10">
        <w:tc>
          <w:tcPr>
            <w:tcW w:w="556" w:type="dxa"/>
            <w:vMerge/>
          </w:tcPr>
          <w:p w:rsidR="00C20E10" w:rsidRPr="00B9638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C20E10" w:rsidRPr="00B9638B" w:rsidRDefault="00C20E10" w:rsidP="00C36A93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C20E10" w:rsidRPr="00B9638B" w:rsidRDefault="00C20E10" w:rsidP="00E9143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окончания подачи заявок: </w:t>
            </w:r>
            <w:r w:rsidR="00E91435">
              <w:rPr>
                <w:rFonts w:ascii="PT Astra Serif" w:eastAsia="Times New Roman" w:hAnsi="PT Astra Serif"/>
                <w:b/>
                <w:sz w:val="24"/>
                <w:szCs w:val="24"/>
              </w:rPr>
              <w:t>01</w:t>
            </w:r>
            <w:r w:rsidRPr="005B7709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E91435">
              <w:rPr>
                <w:rFonts w:ascii="PT Astra Serif" w:eastAsia="Times New Roman" w:hAnsi="PT Astra Serif"/>
                <w:b/>
                <w:sz w:val="24"/>
                <w:szCs w:val="24"/>
              </w:rPr>
              <w:t>но</w:t>
            </w:r>
            <w:r w:rsidR="00371A47">
              <w:rPr>
                <w:rFonts w:ascii="PT Astra Serif" w:eastAsia="Times New Roman" w:hAnsi="PT Astra Serif"/>
                <w:b/>
                <w:sz w:val="24"/>
                <w:szCs w:val="24"/>
              </w:rPr>
              <w:t>ября</w:t>
            </w:r>
            <w:r w:rsidRPr="005B7709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2020 года,</w:t>
            </w:r>
            <w:r w:rsidRPr="005B7709">
              <w:rPr>
                <w:rFonts w:ascii="PT Astra Serif" w:eastAsia="Times New Roman" w:hAnsi="PT Astra Serif"/>
                <w:sz w:val="24"/>
                <w:szCs w:val="24"/>
              </w:rPr>
              <w:t xml:space="preserve"> 20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часов 00 минут по томскому времени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10.</w:t>
            </w:r>
          </w:p>
        </w:tc>
        <w:tc>
          <w:tcPr>
            <w:tcW w:w="2671" w:type="dxa"/>
          </w:tcPr>
          <w:p w:rsidR="00C20E10" w:rsidRPr="00B9638B" w:rsidRDefault="00203EDC" w:rsidP="00203EDC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Исчерпывающий п</w:t>
            </w:r>
            <w:r w:rsidR="00C20E10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еречень представляемых участниками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торгов</w:t>
            </w:r>
            <w:r w:rsidR="00C20E10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документов и требования к их оформлению</w:t>
            </w:r>
          </w:p>
        </w:tc>
        <w:tc>
          <w:tcPr>
            <w:tcW w:w="7513" w:type="dxa"/>
          </w:tcPr>
          <w:p w:rsidR="00203EDC" w:rsidRPr="00B9638B" w:rsidRDefault="00D81696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Заявка и иные представленные одновременно с ней документы подаются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в форме электронных документов</w:t>
            </w:r>
            <w:r w:rsidR="00203EDC" w:rsidRPr="00B9638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203EDC" w:rsidRPr="00B9638B" w:rsidRDefault="00203EDC" w:rsidP="00203EDC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Юридические лица</w:t>
            </w:r>
            <w:r w:rsidRPr="00B9638B">
              <w:rPr>
                <w:rFonts w:ascii="PT Astra Serif" w:hAnsi="PT Astra Serif"/>
              </w:rPr>
              <w:t xml:space="preserve">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документы:</w:t>
            </w:r>
          </w:p>
          <w:p w:rsidR="00203EDC" w:rsidRPr="00B9638B" w:rsidRDefault="00203EDC" w:rsidP="00203EDC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заявку на участие в аукционе установленной формы;</w:t>
            </w:r>
          </w:p>
          <w:p w:rsidR="00203EDC" w:rsidRPr="00B9638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 заверенные копии учредительных документов;</w:t>
            </w:r>
          </w:p>
          <w:p w:rsidR="00203EDC" w:rsidRPr="00B9638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</w:p>
          <w:p w:rsidR="00203EDC" w:rsidRPr="00B9638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>-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      </w:r>
          </w:p>
          <w:p w:rsidR="00203EDC" w:rsidRPr="00B9638B" w:rsidRDefault="00D81696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Физические лица </w:t>
            </w:r>
            <w:r w:rsidR="00203EDC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 заявку на участие в аукционе установленной формы;</w:t>
            </w:r>
          </w:p>
          <w:p w:rsidR="00D81696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копию всех листов документа, удостоверяющего личность</w:t>
            </w:r>
            <w:r w:rsidR="00D81696" w:rsidRPr="00B9638B">
              <w:rPr>
                <w:rFonts w:ascii="PT Astra Serif" w:eastAsia="Times New Roman" w:hAnsi="PT Astra Serif"/>
                <w:sz w:val="24"/>
                <w:szCs w:val="24"/>
              </w:rPr>
              <w:t>;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D81696" w:rsidRPr="00B9638B" w:rsidRDefault="00D81696" w:rsidP="00D81696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В случае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</w:t>
            </w:r>
            <w:proofErr w:type="gramStart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proofErr w:type="gramEnd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      </w:r>
          </w:p>
          <w:p w:rsidR="00C20E10" w:rsidRPr="00B9638B" w:rsidRDefault="00D81696" w:rsidP="00804389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(при наличии печати) (для юридического лица) и подписаны претендентом или его представителем.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D81696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11.</w:t>
            </w:r>
          </w:p>
        </w:tc>
        <w:tc>
          <w:tcPr>
            <w:tcW w:w="2671" w:type="dxa"/>
          </w:tcPr>
          <w:p w:rsidR="00C20E10" w:rsidRPr="00B9638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Срок заключения договора купли-продажи имущества</w:t>
            </w:r>
          </w:p>
        </w:tc>
        <w:tc>
          <w:tcPr>
            <w:tcW w:w="7513" w:type="dxa"/>
          </w:tcPr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В течение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пяти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рабочих дней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proofErr w:type="gramStart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с даты подведения</w:t>
            </w:r>
            <w:proofErr w:type="gramEnd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итогов аукциона.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2</w:t>
            </w: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B9638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 ознакомления покупателей с иной информацией, условиями договора купли-продажи имущества</w:t>
            </w:r>
          </w:p>
        </w:tc>
        <w:tc>
          <w:tcPr>
            <w:tcW w:w="7513" w:type="dxa"/>
          </w:tcPr>
          <w:p w:rsidR="00D81696" w:rsidRPr="00B9638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Информация о подлежащем приватизации имуществе предоставляется в письменной форме или в форме электронного документа Продавцом по рабочим дням </w:t>
            </w:r>
            <w:r w:rsidR="00804389"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с 9 часов 00 минут до 18 часов 00 минут по томскому времени 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со дня начала приема заявок по адресу: г. Томск, пр. Кирова, 20, кабинет </w:t>
            </w:r>
            <w:r w:rsidR="00037459">
              <w:rPr>
                <w:rFonts w:ascii="PT Astra Serif" w:eastAsia="Times New Roman" w:hAnsi="PT Astra Serif"/>
                <w:sz w:val="24"/>
                <w:szCs w:val="24"/>
              </w:rPr>
              <w:t xml:space="preserve">2, 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13, 14, номера телефонов: (3822) </w:t>
            </w:r>
            <w:r w:rsidR="00876005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-703, </w:t>
            </w:r>
            <w:r w:rsidR="00876005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876005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11, </w:t>
            </w:r>
            <w:r w:rsidR="00876005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876005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12. </w:t>
            </w:r>
          </w:p>
          <w:p w:rsidR="00D81696" w:rsidRPr="00B9638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Проект договора купли-продажи имущества содержится в документации об аукционе.</w:t>
            </w:r>
          </w:p>
          <w:p w:rsidR="00D81696" w:rsidRPr="00B9638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Также с информацией можно ознакомиться на официальном сайте РФ о проведении торгов: </w:t>
            </w:r>
            <w:hyperlink r:id="rId10" w:history="1">
              <w:r w:rsidRPr="00B9638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https://www.torgi.gov.гu</w:t>
              </w:r>
            </w:hyperlink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, на официальном сайте Департамента по управлению государственной собственностью Томской области </w:t>
            </w:r>
            <w:hyperlink r:id="rId11" w:history="1">
              <w:r w:rsidRPr="00B9638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https://dugs.tomsk.gov.ru</w:t>
              </w:r>
            </w:hyperlink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Любое лицо независимо от регистрации на электронной площадке вправе направить на электронный адрес оператора электронной площадки, указанный в информационном сообщении о проведении продажи имущества, запрос о разъяснении размещенной информации.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Такой запрос в режиме реального времени направляется в «личный кабинет» продавца для рассмотрения при условии, что запрос поступил продавцу не позднее 5 рабочих дней до окончания подачи заявок.</w:t>
            </w:r>
          </w:p>
          <w:p w:rsidR="00C20E10" w:rsidRPr="00B9638B" w:rsidRDefault="00C20E10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3</w:t>
            </w: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 xml:space="preserve">. </w:t>
            </w:r>
          </w:p>
        </w:tc>
        <w:tc>
          <w:tcPr>
            <w:tcW w:w="2671" w:type="dxa"/>
          </w:tcPr>
          <w:p w:rsidR="00C20E10" w:rsidRPr="00B9638B" w:rsidRDefault="00C20E10" w:rsidP="0018637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Ограничения участия отдельных категорий физических лиц и юридических лиц в приватизации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lastRenderedPageBreak/>
              <w:t>имущества</w:t>
            </w:r>
          </w:p>
        </w:tc>
        <w:tc>
          <w:tcPr>
            <w:tcW w:w="7513" w:type="dxa"/>
          </w:tcPr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Покупателями государственного и муниципального имущества могут быть любые физические и юридические лица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за исключением: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 государственных и муниципальных унитарных предприятий, государственных и муниципальных учреждений;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- юридических лиц, в уставном капитале которых доля Российской 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>Федерации, субъектов Российской Федерации и муниципальных образований превышает 25 процентов;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gramStart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-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</w:t>
            </w:r>
            <w:proofErr w:type="spellStart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бенефициарных</w:t>
            </w:r>
            <w:proofErr w:type="spellEnd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владельцах и контролирующих лицах в порядке, установленном Правительством Российской</w:t>
            </w:r>
            <w:proofErr w:type="gramEnd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Федерации;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Понятие «контролирующее лицо» используется в том же значении, что и в статье 5 Федерального закона от 29 апреля 2008 года № 57-ФЗ «О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государства». Понятия «выгодоприобретатель» и «</w:t>
            </w:r>
            <w:proofErr w:type="spellStart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бенефициарный</w:t>
            </w:r>
            <w:proofErr w:type="spellEnd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владелец» используются в значениях, указанных в статье 3 Федерального закона от 7 августа 2001 года № 115-ФЗ «О противодействии легализации (отмыванию) доходов, полученных преступным путем, и финансированию терроризма».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В случае если впоследствии будет установлено, что покупатель государственного имущества не имел законное право на его приобретение, соответствующая сделка является ничтожной.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D81696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14.</w:t>
            </w:r>
          </w:p>
        </w:tc>
        <w:tc>
          <w:tcPr>
            <w:tcW w:w="2671" w:type="dxa"/>
          </w:tcPr>
          <w:p w:rsidR="00C20E10" w:rsidRPr="00B9638B" w:rsidRDefault="00C20E10" w:rsidP="00056E6E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Д</w:t>
            </w:r>
            <w:r w:rsidR="00D81696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ень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определения участников </w:t>
            </w:r>
            <w:r w:rsidR="00056E6E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торгов</w:t>
            </w:r>
          </w:p>
        </w:tc>
        <w:tc>
          <w:tcPr>
            <w:tcW w:w="7513" w:type="dxa"/>
          </w:tcPr>
          <w:p w:rsidR="00C20E10" w:rsidRPr="00B9638B" w:rsidRDefault="00E91435" w:rsidP="00E9143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03</w:t>
            </w:r>
            <w:r w:rsidR="00C20E10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но</w:t>
            </w:r>
            <w:r w:rsidR="00371A47">
              <w:rPr>
                <w:rFonts w:ascii="PT Astra Serif" w:eastAsia="Times New Roman" w:hAnsi="PT Astra Serif"/>
                <w:b/>
                <w:sz w:val="24"/>
                <w:szCs w:val="24"/>
              </w:rPr>
              <w:t>ября</w:t>
            </w:r>
            <w:r w:rsidR="00C20E10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2020 года</w:t>
            </w:r>
            <w:r w:rsidR="00C20E10" w:rsidRPr="00B9638B">
              <w:rPr>
                <w:rFonts w:ascii="PT Astra Serif" w:eastAsia="Times New Roman" w:hAnsi="PT Astra Serif"/>
                <w:sz w:val="24"/>
                <w:szCs w:val="24"/>
              </w:rPr>
              <w:t>. Продавец рассматривает заявки и документы претендентов и устанавливает факт поступления сумм задатков. По результатам рассмотрения заявок и документов принимается решение о допуске к участию либо об отказе в допуске к участию. В случае если не подано ни одной заявки аукцион признается несостоявшимся.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5</w:t>
            </w: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B9638B" w:rsidRDefault="00C20E10" w:rsidP="00804389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 определения победител</w:t>
            </w:r>
            <w:r w:rsidR="00804389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я аукциона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7513" w:type="dxa"/>
          </w:tcPr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Победителем аукциона признается участник, предложивший наиболее высокую цену за имущество. Предложения о цене имущества </w:t>
            </w:r>
            <w:proofErr w:type="gramStart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заявляются</w:t>
            </w:r>
            <w:proofErr w:type="gramEnd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участниками аукциона в ходе проведения торгов. Аукцион, в котором принял участие только один участник, признается несостоявшимся.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</w:t>
            </w:r>
            <w:r w:rsidR="00D81696" w:rsidRPr="00B9638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6</w:t>
            </w:r>
            <w:r w:rsidRPr="00B9638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B9638B" w:rsidRDefault="00C20E10" w:rsidP="00D81696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и срок подведения итогов </w:t>
            </w:r>
            <w:r w:rsidR="00D81696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продажи государственного имущества</w:t>
            </w:r>
          </w:p>
        </w:tc>
        <w:tc>
          <w:tcPr>
            <w:tcW w:w="7513" w:type="dxa"/>
          </w:tcPr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Место</w:t>
            </w:r>
            <w:r w:rsidR="00D81696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подведения итогов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электронная </w:t>
            </w:r>
            <w:r w:rsidR="00390C67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торговая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площадка </w:t>
            </w:r>
            <w:r w:rsidR="00056E6E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ООО «РТС – тендер»  </w:t>
            </w:r>
            <w:hyperlink r:id="rId12" w:history="1">
              <w:r w:rsidRPr="00B9638B">
                <w:rPr>
                  <w:rStyle w:val="a3"/>
                  <w:rFonts w:ascii="PT Astra Serif" w:eastAsia="Times New Roman" w:hAnsi="PT Astra Serif"/>
                  <w:b/>
                  <w:sz w:val="24"/>
                  <w:szCs w:val="24"/>
                </w:rPr>
                <w:t>www.rts-tender.ru</w:t>
              </w:r>
            </w:hyperlink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.</w:t>
            </w:r>
          </w:p>
          <w:p w:rsidR="00C20E10" w:rsidRPr="00B9638B" w:rsidRDefault="00C20E10" w:rsidP="00E9143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Срок</w:t>
            </w:r>
            <w:r w:rsidR="00D81696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подведения итогов</w:t>
            </w:r>
            <w:r w:rsidRPr="005B7709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</w:t>
            </w:r>
            <w:r w:rsidR="00E91435">
              <w:rPr>
                <w:rFonts w:ascii="PT Astra Serif" w:eastAsia="Times New Roman" w:hAnsi="PT Astra Serif"/>
                <w:b/>
                <w:sz w:val="24"/>
                <w:szCs w:val="24"/>
              </w:rPr>
              <w:t>05</w:t>
            </w:r>
            <w:r w:rsidR="00876005" w:rsidRPr="005B7709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E91435">
              <w:rPr>
                <w:rFonts w:ascii="PT Astra Serif" w:eastAsia="Times New Roman" w:hAnsi="PT Astra Serif"/>
                <w:b/>
                <w:sz w:val="24"/>
                <w:szCs w:val="24"/>
              </w:rPr>
              <w:t>но</w:t>
            </w:r>
            <w:r w:rsidR="00371A47">
              <w:rPr>
                <w:rFonts w:ascii="PT Astra Serif" w:eastAsia="Times New Roman" w:hAnsi="PT Astra Serif"/>
                <w:b/>
                <w:sz w:val="24"/>
                <w:szCs w:val="24"/>
              </w:rPr>
              <w:t>ября</w:t>
            </w:r>
            <w:r w:rsidRPr="005B7709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2020 года</w:t>
            </w:r>
            <w:r w:rsidRPr="005B7709">
              <w:rPr>
                <w:rFonts w:ascii="PT Astra Serif" w:eastAsia="Times New Roman" w:hAnsi="PT Astra Serif"/>
                <w:sz w:val="24"/>
                <w:szCs w:val="24"/>
              </w:rPr>
              <w:t xml:space="preserve"> в </w:t>
            </w:r>
            <w:r w:rsidR="001635B6" w:rsidRPr="005B7709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A75BC3" w:rsidRPr="005B7709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1635B6" w:rsidRPr="005B7709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часов </w:t>
            </w:r>
            <w:r w:rsidR="002C0711" w:rsidRPr="005B7709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1635B6" w:rsidRPr="005B7709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1635B6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</w:t>
            </w:r>
            <w:r w:rsidR="00D81696" w:rsidRPr="00B9638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7</w:t>
            </w:r>
            <w:r w:rsidRPr="00B9638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B9638B" w:rsidRDefault="00C20E10" w:rsidP="00416F4D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Сведения обо всех предыдущих торгах по продаже </w:t>
            </w:r>
            <w:r w:rsidR="00056E6E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государственного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имущества, объявленных в течение года, предшествующего его продаже, и об итогах торгов по продаже имущества</w:t>
            </w:r>
          </w:p>
        </w:tc>
        <w:tc>
          <w:tcPr>
            <w:tcW w:w="7513" w:type="dxa"/>
          </w:tcPr>
          <w:p w:rsidR="00C20E10" w:rsidRPr="00B9638B" w:rsidRDefault="00A75BC3" w:rsidP="00A75BC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A75BC3">
              <w:rPr>
                <w:rFonts w:ascii="PT Astra Serif" w:eastAsia="Times New Roman" w:hAnsi="PT Astra Serif"/>
                <w:sz w:val="24"/>
                <w:szCs w:val="24"/>
              </w:rPr>
              <w:t>Торги по продаже государственного имущества, назначенные на 23.01.2020, 07.05.2020</w:t>
            </w:r>
            <w:r w:rsidR="00371A47">
              <w:rPr>
                <w:rFonts w:ascii="PT Astra Serif" w:eastAsia="Times New Roman" w:hAnsi="PT Astra Serif"/>
                <w:sz w:val="24"/>
                <w:szCs w:val="24"/>
              </w:rPr>
              <w:t>, 27.08.2020</w:t>
            </w:r>
            <w:r w:rsidR="00E91435">
              <w:rPr>
                <w:rFonts w:ascii="PT Astra Serif" w:eastAsia="Times New Roman" w:hAnsi="PT Astra Serif"/>
                <w:sz w:val="24"/>
                <w:szCs w:val="24"/>
              </w:rPr>
              <w:t>, 30.09.2020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признаны </w:t>
            </w:r>
            <w:r w:rsidRPr="00A75BC3">
              <w:rPr>
                <w:rFonts w:ascii="PT Astra Serif" w:eastAsia="Times New Roman" w:hAnsi="PT Astra Serif"/>
                <w:sz w:val="24"/>
                <w:szCs w:val="24"/>
              </w:rPr>
              <w:t>несостоя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вшимися</w:t>
            </w:r>
            <w:r w:rsidRPr="00A75BC3">
              <w:rPr>
                <w:rFonts w:ascii="PT Astra Serif" w:eastAsia="Times New Roman" w:hAnsi="PT Astra Serif"/>
                <w:sz w:val="24"/>
                <w:szCs w:val="24"/>
              </w:rPr>
              <w:t xml:space="preserve"> в связи с отсутствием заявок.</w:t>
            </w:r>
          </w:p>
        </w:tc>
      </w:tr>
    </w:tbl>
    <w:p w:rsidR="00435056" w:rsidRPr="00B9638B" w:rsidRDefault="00435056">
      <w:pPr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745C19" w:rsidRPr="00B9638B" w:rsidRDefault="008B54CA">
      <w:pPr>
        <w:jc w:val="center"/>
        <w:rPr>
          <w:rFonts w:ascii="PT Astra Serif" w:eastAsia="Times New Roman" w:hAnsi="PT Astra Serif"/>
          <w:b/>
          <w:bCs/>
          <w:sz w:val="24"/>
          <w:szCs w:val="24"/>
        </w:rPr>
      </w:pPr>
      <w:r w:rsidRPr="00B9638B">
        <w:rPr>
          <w:rFonts w:ascii="PT Astra Serif" w:eastAsia="Times New Roman" w:hAnsi="PT Astra Serif"/>
          <w:b/>
          <w:bCs/>
          <w:sz w:val="24"/>
          <w:szCs w:val="24"/>
        </w:rPr>
        <w:t>2. Общие положения</w:t>
      </w:r>
    </w:p>
    <w:p w:rsidR="00C233DD" w:rsidRPr="00B9638B" w:rsidRDefault="00C233DD">
      <w:pPr>
        <w:jc w:val="center"/>
        <w:rPr>
          <w:rFonts w:ascii="PT Astra Serif" w:hAnsi="PT Astra Serif"/>
          <w:sz w:val="16"/>
          <w:szCs w:val="16"/>
        </w:rPr>
      </w:pPr>
    </w:p>
    <w:p w:rsidR="008548A6" w:rsidRPr="00B9638B" w:rsidRDefault="008548A6" w:rsidP="002E2955">
      <w:pPr>
        <w:spacing w:line="234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b/>
          <w:bCs/>
          <w:sz w:val="24"/>
          <w:szCs w:val="24"/>
        </w:rPr>
        <w:t xml:space="preserve">Продажа находящегося в государственной собственности </w:t>
      </w:r>
      <w:r w:rsidR="009511FB" w:rsidRPr="00B9638B">
        <w:rPr>
          <w:rFonts w:ascii="PT Astra Serif" w:eastAsia="Times New Roman" w:hAnsi="PT Astra Serif"/>
          <w:b/>
          <w:bCs/>
          <w:sz w:val="24"/>
          <w:szCs w:val="24"/>
        </w:rPr>
        <w:t>Томской</w:t>
      </w:r>
      <w:r w:rsidRPr="00B9638B">
        <w:rPr>
          <w:rFonts w:ascii="PT Astra Serif" w:eastAsia="Times New Roman" w:hAnsi="PT Astra Serif"/>
          <w:b/>
          <w:bCs/>
          <w:sz w:val="24"/>
          <w:szCs w:val="24"/>
        </w:rPr>
        <w:t xml:space="preserve"> области имущества проводится в соответствии </w:t>
      </w:r>
      <w:proofErr w:type="gramStart"/>
      <w:r w:rsidRPr="00B9638B">
        <w:rPr>
          <w:rFonts w:ascii="PT Astra Serif" w:eastAsia="Times New Roman" w:hAnsi="PT Astra Serif"/>
          <w:b/>
          <w:bCs/>
          <w:sz w:val="24"/>
          <w:szCs w:val="24"/>
        </w:rPr>
        <w:t>с</w:t>
      </w:r>
      <w:proofErr w:type="gramEnd"/>
      <w:r w:rsidRPr="00B9638B">
        <w:rPr>
          <w:rFonts w:ascii="PT Astra Serif" w:eastAsia="Times New Roman" w:hAnsi="PT Astra Serif"/>
          <w:b/>
          <w:bCs/>
          <w:sz w:val="24"/>
          <w:szCs w:val="24"/>
        </w:rPr>
        <w:t>:</w:t>
      </w:r>
    </w:p>
    <w:p w:rsidR="008548A6" w:rsidRPr="00B9638B" w:rsidRDefault="002E2955" w:rsidP="00037459">
      <w:pPr>
        <w:tabs>
          <w:tab w:val="left" w:pos="852"/>
        </w:tabs>
        <w:spacing w:line="227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lastRenderedPageBreak/>
        <w:t xml:space="preserve">–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Федеральным законом от 21 декабря 2001 года № 178-ФЗ «О приватизации государственного и муниципального имущества»;</w:t>
      </w:r>
    </w:p>
    <w:p w:rsidR="008548A6" w:rsidRPr="00B9638B" w:rsidRDefault="00876005" w:rsidP="00F508CA">
      <w:pPr>
        <w:tabs>
          <w:tab w:val="left" w:pos="840"/>
          <w:tab w:val="left" w:pos="2740"/>
          <w:tab w:val="left" w:pos="4500"/>
          <w:tab w:val="left" w:pos="5940"/>
          <w:tab w:val="left" w:pos="7320"/>
          <w:tab w:val="left" w:pos="7800"/>
          <w:tab w:val="left" w:pos="8280"/>
          <w:tab w:val="left" w:pos="9280"/>
          <w:tab w:val="left" w:pos="10000"/>
        </w:tabs>
        <w:ind w:firstLine="560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 xml:space="preserve">-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постановлением</w:t>
      </w:r>
      <w:r w:rsidR="00F508CA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Правительства</w:t>
      </w:r>
      <w:r w:rsidR="00F508CA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Российской</w:t>
      </w:r>
      <w:r w:rsidR="00F508CA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Федерации</w:t>
      </w:r>
      <w:r w:rsidR="00F508CA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от</w:t>
      </w:r>
      <w:r w:rsidR="00F508CA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27</w:t>
      </w:r>
      <w:r w:rsidR="00F508CA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августа</w:t>
      </w:r>
      <w:r w:rsidR="00F508CA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2012</w:t>
      </w:r>
      <w:r w:rsidR="00F508CA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B9638B">
        <w:rPr>
          <w:rFonts w:ascii="PT Astra Serif" w:eastAsia="Times New Roman" w:hAnsi="PT Astra Serif"/>
          <w:sz w:val="23"/>
          <w:szCs w:val="23"/>
        </w:rPr>
        <w:t>года</w:t>
      </w:r>
      <w:r w:rsidR="00F508CA" w:rsidRPr="00B9638B">
        <w:rPr>
          <w:rFonts w:ascii="PT Astra Serif" w:eastAsia="Times New Roman" w:hAnsi="PT Astra Serif"/>
          <w:sz w:val="23"/>
          <w:szCs w:val="23"/>
        </w:rPr>
        <w:t xml:space="preserve"> №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860 «Об организации и проведении продажи государственного и муниципального имущества в электронной форме»;</w:t>
      </w:r>
    </w:p>
    <w:p w:rsidR="008548A6" w:rsidRPr="00B9638B" w:rsidRDefault="002E2955" w:rsidP="00876005">
      <w:pPr>
        <w:tabs>
          <w:tab w:val="left" w:pos="852"/>
        </w:tabs>
        <w:spacing w:line="230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Законом </w:t>
      </w:r>
      <w:r w:rsidR="009511FB" w:rsidRPr="00B9638B">
        <w:rPr>
          <w:rFonts w:ascii="PT Astra Serif" w:eastAsia="Times New Roman" w:hAnsi="PT Astra Serif"/>
          <w:sz w:val="24"/>
          <w:szCs w:val="24"/>
        </w:rPr>
        <w:t>Томской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области от </w:t>
      </w:r>
      <w:r w:rsidR="009511FB" w:rsidRPr="00B9638B">
        <w:rPr>
          <w:rFonts w:ascii="PT Astra Serif" w:eastAsia="Times New Roman" w:hAnsi="PT Astra Serif"/>
          <w:sz w:val="24"/>
          <w:szCs w:val="24"/>
        </w:rPr>
        <w:t>12 июля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201</w:t>
      </w:r>
      <w:r w:rsidR="009511FB" w:rsidRPr="00B9638B">
        <w:rPr>
          <w:rFonts w:ascii="PT Astra Serif" w:eastAsia="Times New Roman" w:hAnsi="PT Astra Serif"/>
          <w:sz w:val="24"/>
          <w:szCs w:val="24"/>
        </w:rPr>
        <w:t>8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года № </w:t>
      </w:r>
      <w:r w:rsidR="009511FB" w:rsidRPr="00B9638B">
        <w:rPr>
          <w:rFonts w:ascii="PT Astra Serif" w:eastAsia="Times New Roman" w:hAnsi="PT Astra Serif"/>
          <w:sz w:val="24"/>
          <w:szCs w:val="24"/>
        </w:rPr>
        <w:t>80-ОЗ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«</w:t>
      </w:r>
      <w:r w:rsidR="009511FB" w:rsidRPr="00B9638B">
        <w:rPr>
          <w:rFonts w:ascii="PT Astra Serif" w:eastAsia="Times New Roman" w:hAnsi="PT Astra Serif"/>
          <w:sz w:val="24"/>
          <w:szCs w:val="24"/>
        </w:rPr>
        <w:t>О приватизации государственного имущества Томской области</w:t>
      </w:r>
      <w:r w:rsidR="009D6D78" w:rsidRPr="00B9638B">
        <w:rPr>
          <w:rFonts w:ascii="PT Astra Serif" w:eastAsia="Times New Roman" w:hAnsi="PT Astra Serif"/>
          <w:sz w:val="24"/>
          <w:szCs w:val="24"/>
        </w:rPr>
        <w:t>»;</w:t>
      </w:r>
    </w:p>
    <w:p w:rsidR="008548A6" w:rsidRPr="00B9638B" w:rsidRDefault="002E2955" w:rsidP="002E2955">
      <w:pPr>
        <w:tabs>
          <w:tab w:val="left" w:pos="852"/>
        </w:tabs>
        <w:spacing w:line="234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постановлением </w:t>
      </w:r>
      <w:r w:rsidR="009511FB" w:rsidRPr="00B9638B">
        <w:rPr>
          <w:rFonts w:ascii="PT Astra Serif" w:eastAsia="Times New Roman" w:hAnsi="PT Astra Serif"/>
          <w:sz w:val="24"/>
          <w:szCs w:val="24"/>
        </w:rPr>
        <w:t>Законодательной Думы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B9638B">
        <w:rPr>
          <w:rFonts w:ascii="PT Astra Serif" w:eastAsia="Times New Roman" w:hAnsi="PT Astra Serif"/>
          <w:sz w:val="24"/>
          <w:szCs w:val="24"/>
        </w:rPr>
        <w:t>Томской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области от </w:t>
      </w:r>
      <w:r w:rsidR="00876005">
        <w:rPr>
          <w:rFonts w:ascii="PT Astra Serif" w:eastAsia="Times New Roman" w:hAnsi="PT Astra Serif"/>
          <w:sz w:val="24"/>
          <w:szCs w:val="24"/>
        </w:rPr>
        <w:t>31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876005">
        <w:rPr>
          <w:rFonts w:ascii="PT Astra Serif" w:eastAsia="Times New Roman" w:hAnsi="PT Astra Serif"/>
          <w:sz w:val="24"/>
          <w:szCs w:val="24"/>
        </w:rPr>
        <w:t>октября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201</w:t>
      </w:r>
      <w:r w:rsidR="00876005">
        <w:rPr>
          <w:rFonts w:ascii="PT Astra Serif" w:eastAsia="Times New Roman" w:hAnsi="PT Astra Serif"/>
          <w:sz w:val="24"/>
          <w:szCs w:val="24"/>
        </w:rPr>
        <w:t>9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года № </w:t>
      </w:r>
      <w:r w:rsidR="009511FB" w:rsidRPr="00B9638B">
        <w:rPr>
          <w:rFonts w:ascii="PT Astra Serif" w:eastAsia="Times New Roman" w:hAnsi="PT Astra Serif"/>
          <w:sz w:val="24"/>
          <w:szCs w:val="24"/>
        </w:rPr>
        <w:t>1</w:t>
      </w:r>
      <w:r w:rsidR="00876005">
        <w:rPr>
          <w:rFonts w:ascii="PT Astra Serif" w:eastAsia="Times New Roman" w:hAnsi="PT Astra Serif"/>
          <w:sz w:val="24"/>
          <w:szCs w:val="24"/>
        </w:rPr>
        <w:t>905</w:t>
      </w:r>
      <w:r w:rsidR="009511FB" w:rsidRPr="00B9638B">
        <w:rPr>
          <w:rFonts w:ascii="PT Astra Serif" w:eastAsia="Times New Roman" w:hAnsi="PT Astra Serif"/>
          <w:sz w:val="24"/>
          <w:szCs w:val="24"/>
        </w:rPr>
        <w:t xml:space="preserve"> «О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B9638B">
        <w:rPr>
          <w:rFonts w:ascii="PT Astra Serif" w:eastAsia="Times New Roman" w:hAnsi="PT Astra Serif"/>
          <w:sz w:val="24"/>
          <w:szCs w:val="24"/>
        </w:rPr>
        <w:t>прогнозном плане (программе) приватизации</w:t>
      </w:r>
      <w:r w:rsidR="00242E1F" w:rsidRPr="00B9638B">
        <w:rPr>
          <w:rFonts w:ascii="PT Astra Serif" w:eastAsia="Times New Roman" w:hAnsi="PT Astra Serif"/>
          <w:sz w:val="24"/>
          <w:szCs w:val="24"/>
        </w:rPr>
        <w:t xml:space="preserve"> государственного имущества Томской области на 20</w:t>
      </w:r>
      <w:r w:rsidR="00876005">
        <w:rPr>
          <w:rFonts w:ascii="PT Astra Serif" w:eastAsia="Times New Roman" w:hAnsi="PT Astra Serif"/>
          <w:sz w:val="24"/>
          <w:szCs w:val="24"/>
        </w:rPr>
        <w:t>20</w:t>
      </w:r>
      <w:r w:rsidR="00242E1F" w:rsidRPr="00B9638B">
        <w:rPr>
          <w:rFonts w:ascii="PT Astra Serif" w:eastAsia="Times New Roman" w:hAnsi="PT Astra Serif"/>
          <w:sz w:val="24"/>
          <w:szCs w:val="24"/>
        </w:rPr>
        <w:t xml:space="preserve"> год и на плановый период 202</w:t>
      </w:r>
      <w:r w:rsidR="00876005">
        <w:rPr>
          <w:rFonts w:ascii="PT Astra Serif" w:eastAsia="Times New Roman" w:hAnsi="PT Astra Serif"/>
          <w:sz w:val="24"/>
          <w:szCs w:val="24"/>
        </w:rPr>
        <w:t>1</w:t>
      </w:r>
      <w:r w:rsidR="00242E1F" w:rsidRPr="00B9638B">
        <w:rPr>
          <w:rFonts w:ascii="PT Astra Serif" w:eastAsia="Times New Roman" w:hAnsi="PT Astra Serif"/>
          <w:sz w:val="24"/>
          <w:szCs w:val="24"/>
        </w:rPr>
        <w:t xml:space="preserve"> и 202</w:t>
      </w:r>
      <w:r w:rsidR="00876005">
        <w:rPr>
          <w:rFonts w:ascii="PT Astra Serif" w:eastAsia="Times New Roman" w:hAnsi="PT Astra Serif"/>
          <w:sz w:val="24"/>
          <w:szCs w:val="24"/>
        </w:rPr>
        <w:t>2</w:t>
      </w:r>
      <w:r w:rsidR="00242E1F" w:rsidRPr="00B9638B">
        <w:rPr>
          <w:rFonts w:ascii="PT Astra Serif" w:eastAsia="Times New Roman" w:hAnsi="PT Astra Serif"/>
          <w:sz w:val="24"/>
          <w:szCs w:val="24"/>
        </w:rPr>
        <w:t xml:space="preserve"> годов</w:t>
      </w:r>
      <w:r w:rsidR="008548A6" w:rsidRPr="00B9638B">
        <w:rPr>
          <w:rFonts w:ascii="PT Astra Serif" w:eastAsia="Times New Roman" w:hAnsi="PT Astra Serif"/>
          <w:sz w:val="24"/>
          <w:szCs w:val="24"/>
        </w:rPr>
        <w:t>».</w:t>
      </w:r>
    </w:p>
    <w:p w:rsidR="008548A6" w:rsidRPr="00B9638B" w:rsidRDefault="008548A6" w:rsidP="008548A6">
      <w:pPr>
        <w:ind w:left="560"/>
        <w:rPr>
          <w:rFonts w:ascii="PT Astra Serif" w:eastAsia="Times New Roman" w:hAnsi="PT Astra Serif"/>
          <w:b/>
          <w:bCs/>
          <w:sz w:val="24"/>
          <w:szCs w:val="24"/>
        </w:rPr>
      </w:pPr>
      <w:r w:rsidRPr="00B9638B">
        <w:rPr>
          <w:rFonts w:ascii="PT Astra Serif" w:eastAsia="Times New Roman" w:hAnsi="PT Astra Serif"/>
          <w:b/>
          <w:bCs/>
          <w:sz w:val="24"/>
          <w:szCs w:val="24"/>
        </w:rPr>
        <w:t>Порядок регистрации на электронной площадке</w:t>
      </w:r>
    </w:p>
    <w:p w:rsidR="008548A6" w:rsidRPr="00B9638B" w:rsidRDefault="008548A6" w:rsidP="00181AB2">
      <w:pPr>
        <w:spacing w:line="236" w:lineRule="auto"/>
        <w:ind w:firstLine="567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hAnsi="PT Astra Serif"/>
          <w:sz w:val="24"/>
          <w:szCs w:val="24"/>
        </w:rPr>
        <w:t>Для обеспечения доступа</w:t>
      </w:r>
      <w:r w:rsidRPr="00B9638B">
        <w:rPr>
          <w:rFonts w:ascii="PT Astra Serif" w:eastAsia="Times New Roman" w:hAnsi="PT Astra Serif"/>
          <w:sz w:val="24"/>
          <w:szCs w:val="24"/>
        </w:rPr>
        <w:t xml:space="preserve"> к участию в электронной продаже Претендентам необходимо пройти процедуру регистрации на электронной площадке, указанной в настоящем Информационном сообщении.</w:t>
      </w:r>
      <w:r w:rsidR="00181AB2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Pr="00B9638B">
        <w:rPr>
          <w:rFonts w:ascii="PT Astra Serif" w:eastAsia="Times New Roman" w:hAnsi="PT Astra Serif"/>
          <w:sz w:val="24"/>
          <w:szCs w:val="24"/>
        </w:rPr>
        <w:t>Регистрация на электронной площадке осуществляется без взимания платы.</w:t>
      </w:r>
    </w:p>
    <w:p w:rsidR="008548A6" w:rsidRPr="00B9638B" w:rsidRDefault="008548A6" w:rsidP="008548A6">
      <w:pPr>
        <w:spacing w:line="234" w:lineRule="auto"/>
        <w:ind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>Регистрация на электронной площадке проводится в соответствии с Регламентом электронной площадки.</w:t>
      </w:r>
    </w:p>
    <w:p w:rsidR="008548A6" w:rsidRPr="00B9638B" w:rsidRDefault="002551E3" w:rsidP="002551E3">
      <w:pPr>
        <w:spacing w:line="237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hAnsi="PT Astra Serif"/>
          <w:sz w:val="20"/>
          <w:szCs w:val="20"/>
        </w:rPr>
        <w:t xml:space="preserve"> </w:t>
      </w:r>
      <w:proofErr w:type="gramStart"/>
      <w:r w:rsidR="008548A6" w:rsidRPr="00B9638B">
        <w:rPr>
          <w:rFonts w:ascii="PT Astra Serif" w:eastAsia="Times New Roman" w:hAnsi="PT Astra Serif"/>
          <w:b/>
          <w:bCs/>
          <w:sz w:val="24"/>
          <w:szCs w:val="24"/>
        </w:rPr>
        <w:t xml:space="preserve">Оформление участия в аукционе: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для оформления участия в электронном аукционе</w:t>
      </w:r>
      <w:r w:rsidR="008548A6" w:rsidRPr="00B9638B"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физические и юридические лица, намеревающиеся принять участие в электронном аукционе (далее – Претенденты), представляют Организатору аукциона в установленный срок заявку путем заполнения ее электронной формы, размещенной в открытой для доступа неограниченного круга лиц части электронной площадки (далее - открытая часть электронной площадки), а также одновременно</w:t>
      </w:r>
      <w:r w:rsidR="00242E1F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9D6D78" w:rsidRPr="00B9638B">
        <w:rPr>
          <w:rFonts w:ascii="PT Astra Serif" w:eastAsia="Times New Roman" w:hAnsi="PT Astra Serif"/>
          <w:sz w:val="24"/>
          <w:szCs w:val="24"/>
        </w:rPr>
        <w:t xml:space="preserve">с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заявкой представляют документы, обязательный перечень которых</w:t>
      </w:r>
      <w:proofErr w:type="gramEnd"/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proofErr w:type="gramStart"/>
      <w:r w:rsidR="008548A6" w:rsidRPr="00B9638B">
        <w:rPr>
          <w:rFonts w:ascii="PT Astra Serif" w:eastAsia="Times New Roman" w:hAnsi="PT Astra Serif"/>
          <w:sz w:val="24"/>
          <w:szCs w:val="24"/>
        </w:rPr>
        <w:t>указан</w:t>
      </w:r>
      <w:proofErr w:type="gramEnd"/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7A2C1F" w:rsidRPr="00B9638B">
        <w:rPr>
          <w:rFonts w:ascii="PT Astra Serif" w:eastAsia="Times New Roman" w:hAnsi="PT Astra Serif"/>
          <w:sz w:val="24"/>
          <w:szCs w:val="24"/>
        </w:rPr>
        <w:t>в данном информационном сообщении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. </w:t>
      </w:r>
    </w:p>
    <w:p w:rsidR="008548A6" w:rsidRPr="00B9638B" w:rsidRDefault="008548A6" w:rsidP="002551E3">
      <w:pPr>
        <w:ind w:left="560" w:firstLine="149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>Одно лицо имеет право подать только одну заявку на участие в электронном аукционе.</w:t>
      </w:r>
    </w:p>
    <w:p w:rsidR="008548A6" w:rsidRPr="00B9638B" w:rsidRDefault="008548A6" w:rsidP="002551E3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>При приеме заявок от Претендентов электронная площадка обеспечивает регистрацию заявок и прилагаемых к ним документов в журнале приема заявок. Каждой заявке присваивается номер с указанием даты и времени приема.</w:t>
      </w:r>
      <w:r w:rsidR="007573ED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242E1F" w:rsidRPr="00B9638B">
        <w:rPr>
          <w:rFonts w:ascii="PT Astra Serif" w:eastAsia="Times New Roman" w:hAnsi="PT Astra Serif"/>
          <w:sz w:val="24"/>
          <w:szCs w:val="24"/>
        </w:rPr>
        <w:t xml:space="preserve">В </w:t>
      </w:r>
      <w:r w:rsidRPr="00B9638B">
        <w:rPr>
          <w:rFonts w:ascii="PT Astra Serif" w:eastAsia="Times New Roman" w:hAnsi="PT Astra Serif"/>
          <w:sz w:val="24"/>
          <w:szCs w:val="24"/>
        </w:rPr>
        <w:t xml:space="preserve">течение одного часа со времени поступления заявки электронная площадка сообщает претенденту о ее поступлении путем направления </w:t>
      </w:r>
      <w:proofErr w:type="gramStart"/>
      <w:r w:rsidRPr="00B9638B">
        <w:rPr>
          <w:rFonts w:ascii="PT Astra Serif" w:eastAsia="Times New Roman" w:hAnsi="PT Astra Serif"/>
          <w:sz w:val="24"/>
          <w:szCs w:val="24"/>
        </w:rPr>
        <w:t>уведомления</w:t>
      </w:r>
      <w:proofErr w:type="gramEnd"/>
      <w:r w:rsidRPr="00B9638B">
        <w:rPr>
          <w:rFonts w:ascii="PT Astra Serif" w:eastAsia="Times New Roman" w:hAnsi="PT Astra Serif"/>
          <w:sz w:val="24"/>
          <w:szCs w:val="24"/>
        </w:rPr>
        <w:t xml:space="preserve"> с приложением электронных копий зарегистрированной заявки и прилагаемых к ней документов.</w:t>
      </w:r>
    </w:p>
    <w:p w:rsidR="008548A6" w:rsidRPr="00B9638B" w:rsidRDefault="008548A6" w:rsidP="002E295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>Заявки с прилагаемыми к ним документами, а также предложения о цене имущества (при проведении продажи имущества на конкурсе и без объявления цены), поданные с нарушением установленного срока, на электронной площадке не регистрируются.</w:t>
      </w:r>
    </w:p>
    <w:p w:rsidR="008548A6" w:rsidRPr="00B9638B" w:rsidRDefault="008548A6" w:rsidP="002E295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площадку, за исключением случая проведения продажи имущества без объявления цены.</w:t>
      </w:r>
    </w:p>
    <w:p w:rsidR="008548A6" w:rsidRPr="00B9638B" w:rsidRDefault="00242E1F" w:rsidP="002551E3">
      <w:pPr>
        <w:tabs>
          <w:tab w:val="left" w:pos="761"/>
        </w:tabs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 xml:space="preserve">В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случае отзыва Претендентом заявки уведомление об отзыве заявки вместе с заявкой в течение одного часа поступает в «личный кабинет» Организатора аукциона, о чем Претенденту направляется соответствующее уведомление.</w:t>
      </w:r>
    </w:p>
    <w:p w:rsidR="008548A6" w:rsidRPr="00B9638B" w:rsidRDefault="008548A6" w:rsidP="002551E3">
      <w:pPr>
        <w:spacing w:line="238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sz w:val="24"/>
          <w:szCs w:val="24"/>
        </w:rPr>
        <w:t>Для участия в аукционе Претендент вносит задаток на указанный в настоящем Информационном сообщении счет для оплаты задатка. Задаток должен быть внесен Претендентом в размере, порядке и сроки, указанные в настоящем Информационном сообщении. Задаток вносится в счет обеспечения оплаты приобретаемого на аукционе имущества и засчитывается победителю аукциона в счет оплаты приобретаемого на аукционе имущества. Лицам, не выигравшим аукцион, а также иным лицам задаток возвращается в порядке и сроки, указанные в настоящем Информационном сообщении.</w:t>
      </w:r>
    </w:p>
    <w:p w:rsidR="008548A6" w:rsidRPr="00B9638B" w:rsidRDefault="008548A6" w:rsidP="002551E3">
      <w:pPr>
        <w:spacing w:line="234" w:lineRule="auto"/>
        <w:ind w:right="20" w:firstLine="709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sz w:val="24"/>
          <w:szCs w:val="24"/>
        </w:rPr>
        <w:t>До признания Претендента участником аукциона государственного имущества он имеет право отозвать зарегистрированную заявку путем письменного уведомления Организатора аукциона.</w:t>
      </w:r>
    </w:p>
    <w:p w:rsidR="008548A6" w:rsidRPr="00B9638B" w:rsidRDefault="002551E3" w:rsidP="002551E3">
      <w:pPr>
        <w:spacing w:line="237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hAnsi="PT Astra Serif"/>
          <w:sz w:val="20"/>
          <w:szCs w:val="20"/>
        </w:rPr>
        <w:t xml:space="preserve">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Задаток для участия в продаже служит обеспечением исполнения обязательства победителя продажи по заключению договора купли-продажи и оплате приобретенного на торгах имущества, вносится единым платежом на расчетный счет Претендента, открытый при регистрации на электронной площадке.</w:t>
      </w:r>
    </w:p>
    <w:p w:rsidR="008548A6" w:rsidRPr="00B9638B" w:rsidRDefault="008548A6" w:rsidP="008548A6">
      <w:pPr>
        <w:spacing w:line="234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sz w:val="24"/>
          <w:szCs w:val="24"/>
        </w:rPr>
        <w:t>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</w:p>
    <w:p w:rsidR="008548A6" w:rsidRPr="00B9638B" w:rsidRDefault="008548A6" w:rsidP="008548A6">
      <w:pPr>
        <w:spacing w:line="236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sz w:val="24"/>
          <w:szCs w:val="24"/>
        </w:rPr>
        <w:t xml:space="preserve">Задаток возвращается всем участникам продажи, кроме победителя, в течение 5 (пяти) календарных дней </w:t>
      </w:r>
      <w:proofErr w:type="gramStart"/>
      <w:r w:rsidRPr="00B9638B">
        <w:rPr>
          <w:rFonts w:ascii="PT Astra Serif" w:eastAsia="Times New Roman" w:hAnsi="PT Astra Serif"/>
          <w:sz w:val="24"/>
          <w:szCs w:val="24"/>
        </w:rPr>
        <w:t>с даты подведения</w:t>
      </w:r>
      <w:proofErr w:type="gramEnd"/>
      <w:r w:rsidRPr="00B9638B">
        <w:rPr>
          <w:rFonts w:ascii="PT Astra Serif" w:eastAsia="Times New Roman" w:hAnsi="PT Astra Serif"/>
          <w:sz w:val="24"/>
          <w:szCs w:val="24"/>
        </w:rPr>
        <w:t xml:space="preserve"> итогов продажи. Задаток, перечисленный победителем продажи, засчитывается в сумму платежа по договору купли-продажи.</w:t>
      </w:r>
    </w:p>
    <w:p w:rsidR="008548A6" w:rsidRPr="00B9638B" w:rsidRDefault="008548A6" w:rsidP="00AE73B6">
      <w:pPr>
        <w:spacing w:line="234" w:lineRule="auto"/>
        <w:ind w:firstLine="567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b/>
          <w:bCs/>
          <w:sz w:val="24"/>
          <w:szCs w:val="24"/>
        </w:rPr>
        <w:lastRenderedPageBreak/>
        <w:t xml:space="preserve">Порядок и срок возврата задатков: </w:t>
      </w:r>
      <w:r w:rsidRPr="00B9638B">
        <w:rPr>
          <w:rFonts w:ascii="PT Astra Serif" w:eastAsia="Times New Roman" w:hAnsi="PT Astra Serif"/>
          <w:sz w:val="24"/>
          <w:szCs w:val="24"/>
        </w:rPr>
        <w:t>в соответствии с регламентом электронной площадки.</w:t>
      </w:r>
      <w:r w:rsidRPr="00B9638B"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 w:rsidRPr="00B9638B">
        <w:rPr>
          <w:rFonts w:ascii="PT Astra Serif" w:eastAsia="Times New Roman" w:hAnsi="PT Astra Serif"/>
          <w:sz w:val="24"/>
          <w:szCs w:val="24"/>
        </w:rPr>
        <w:t>При уклонении или отказе победителя от заключения в установленный срок договора купли-продажи имущества результаты аукциона аннулируются продавцом, победитель утрачивает право на заключение указанного договора, задаток ему не возвращается.</w:t>
      </w:r>
    </w:p>
    <w:p w:rsidR="008548A6" w:rsidRPr="00B9638B" w:rsidRDefault="008548A6" w:rsidP="00AE73B6">
      <w:pPr>
        <w:spacing w:line="234" w:lineRule="auto"/>
        <w:ind w:right="20" w:firstLine="540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признания претендентов участниками аукциона: </w:t>
      </w:r>
      <w:r w:rsidRPr="00B9638B">
        <w:rPr>
          <w:rFonts w:ascii="PT Astra Serif" w:eastAsia="Times New Roman" w:hAnsi="PT Astra Serif"/>
          <w:sz w:val="24"/>
          <w:szCs w:val="24"/>
        </w:rPr>
        <w:t xml:space="preserve">в соответствии с </w:t>
      </w:r>
      <w:r w:rsidR="007E50A9" w:rsidRPr="00B9638B">
        <w:rPr>
          <w:rFonts w:ascii="PT Astra Serif" w:eastAsia="Times New Roman" w:hAnsi="PT Astra Serif"/>
          <w:sz w:val="24"/>
          <w:szCs w:val="24"/>
        </w:rPr>
        <w:t>данным информационным сообщением</w:t>
      </w:r>
      <w:r w:rsidRPr="00B9638B">
        <w:rPr>
          <w:rFonts w:ascii="PT Astra Serif" w:eastAsia="Times New Roman" w:hAnsi="PT Astra Serif"/>
          <w:sz w:val="24"/>
          <w:szCs w:val="24"/>
        </w:rPr>
        <w:t>.</w:t>
      </w:r>
    </w:p>
    <w:p w:rsidR="008548A6" w:rsidRPr="00B9638B" w:rsidRDefault="008548A6" w:rsidP="00AE73B6">
      <w:pPr>
        <w:spacing w:line="2" w:lineRule="exact"/>
        <w:jc w:val="both"/>
        <w:rPr>
          <w:rFonts w:ascii="PT Astra Serif" w:hAnsi="PT Astra Serif"/>
          <w:sz w:val="20"/>
          <w:szCs w:val="20"/>
        </w:rPr>
      </w:pPr>
    </w:p>
    <w:p w:rsidR="008548A6" w:rsidRPr="00B9638B" w:rsidRDefault="008548A6" w:rsidP="00AE73B6">
      <w:pPr>
        <w:ind w:left="560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sz w:val="24"/>
          <w:szCs w:val="24"/>
        </w:rPr>
        <w:t>Претендент не допускается к участию в аукционе по следующим основаниям:</w:t>
      </w:r>
    </w:p>
    <w:p w:rsidR="008548A6" w:rsidRPr="00B9638B" w:rsidRDefault="008548A6" w:rsidP="00AE73B6">
      <w:pPr>
        <w:numPr>
          <w:ilvl w:val="0"/>
          <w:numId w:val="10"/>
        </w:numPr>
        <w:tabs>
          <w:tab w:val="left" w:pos="922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8548A6" w:rsidRPr="00B9638B" w:rsidRDefault="008548A6" w:rsidP="00AE73B6">
      <w:pPr>
        <w:numPr>
          <w:ilvl w:val="0"/>
          <w:numId w:val="10"/>
        </w:numPr>
        <w:tabs>
          <w:tab w:val="left" w:pos="850"/>
        </w:tabs>
        <w:spacing w:line="236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>представлены не все документы в соответствии с перечнем, указанным в информационном сообщении о продаже государственного или муниципального имущества, либо оформление указанных документов не соответствует законодательству Российской Федерации;</w:t>
      </w:r>
    </w:p>
    <w:p w:rsidR="008548A6" w:rsidRPr="00B9638B" w:rsidRDefault="008548A6" w:rsidP="00AE73B6">
      <w:pPr>
        <w:numPr>
          <w:ilvl w:val="0"/>
          <w:numId w:val="10"/>
        </w:numPr>
        <w:tabs>
          <w:tab w:val="left" w:pos="931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8548A6" w:rsidRPr="00B9638B" w:rsidRDefault="008548A6" w:rsidP="00AE73B6">
      <w:pPr>
        <w:spacing w:line="13" w:lineRule="exact"/>
        <w:jc w:val="both"/>
        <w:rPr>
          <w:rFonts w:ascii="PT Astra Serif" w:eastAsia="Times New Roman" w:hAnsi="PT Astra Serif"/>
          <w:sz w:val="24"/>
          <w:szCs w:val="24"/>
        </w:rPr>
      </w:pPr>
    </w:p>
    <w:p w:rsidR="008548A6" w:rsidRPr="00B9638B" w:rsidRDefault="008548A6" w:rsidP="00AE73B6">
      <w:pPr>
        <w:numPr>
          <w:ilvl w:val="0"/>
          <w:numId w:val="10"/>
        </w:numPr>
        <w:tabs>
          <w:tab w:val="left" w:pos="912"/>
        </w:tabs>
        <w:spacing w:line="234" w:lineRule="auto"/>
        <w:ind w:right="20" w:firstLine="567"/>
        <w:jc w:val="both"/>
        <w:rPr>
          <w:rFonts w:ascii="PT Astra Serif" w:eastAsia="Arial" w:hAnsi="PT Astra Serif" w:cs="Arial"/>
          <w:sz w:val="20"/>
          <w:szCs w:val="20"/>
        </w:rPr>
      </w:pPr>
      <w:r w:rsidRPr="00B9638B">
        <w:rPr>
          <w:rFonts w:ascii="PT Astra Serif" w:eastAsia="Times New Roman" w:hAnsi="PT Astra Serif"/>
          <w:sz w:val="24"/>
          <w:szCs w:val="24"/>
        </w:rPr>
        <w:t>не подтверждено поступление в установленный срок задатка на счет, указанный в информационном сообщении.</w:t>
      </w:r>
    </w:p>
    <w:p w:rsidR="008548A6" w:rsidRPr="00B9638B" w:rsidRDefault="008548A6" w:rsidP="008548A6">
      <w:pPr>
        <w:ind w:left="560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проведения аукциона: </w:t>
      </w:r>
      <w:r w:rsidR="00AE73B6" w:rsidRPr="00B9638B">
        <w:rPr>
          <w:rFonts w:ascii="PT Astra Serif" w:eastAsia="Times New Roman" w:hAnsi="PT Astra Serif"/>
          <w:sz w:val="24"/>
          <w:szCs w:val="24"/>
        </w:rPr>
        <w:t>в соотве</w:t>
      </w:r>
      <w:r w:rsidRPr="00B9638B">
        <w:rPr>
          <w:rFonts w:ascii="PT Astra Serif" w:eastAsia="Times New Roman" w:hAnsi="PT Astra Serif"/>
          <w:sz w:val="24"/>
          <w:szCs w:val="24"/>
        </w:rPr>
        <w:t xml:space="preserve">тствии с </w:t>
      </w:r>
      <w:r w:rsidR="007A2C1F" w:rsidRPr="00B9638B">
        <w:rPr>
          <w:rFonts w:ascii="PT Astra Serif" w:eastAsia="Times New Roman" w:hAnsi="PT Astra Serif"/>
          <w:sz w:val="24"/>
          <w:szCs w:val="24"/>
        </w:rPr>
        <w:t>регламентом</w:t>
      </w:r>
      <w:r w:rsidRPr="00B9638B">
        <w:rPr>
          <w:rFonts w:ascii="PT Astra Serif" w:eastAsia="Times New Roman" w:hAnsi="PT Astra Serif"/>
          <w:sz w:val="24"/>
          <w:szCs w:val="24"/>
        </w:rPr>
        <w:t xml:space="preserve"> электронно</w:t>
      </w:r>
      <w:r w:rsidR="007A2C1F" w:rsidRPr="00B9638B">
        <w:rPr>
          <w:rFonts w:ascii="PT Astra Serif" w:eastAsia="Times New Roman" w:hAnsi="PT Astra Serif"/>
          <w:sz w:val="24"/>
          <w:szCs w:val="24"/>
        </w:rPr>
        <w:t>й</w:t>
      </w:r>
      <w:r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7A2C1F" w:rsidRPr="00B9638B">
        <w:rPr>
          <w:rFonts w:ascii="PT Astra Serif" w:eastAsia="Times New Roman" w:hAnsi="PT Astra Serif"/>
          <w:sz w:val="24"/>
          <w:szCs w:val="24"/>
        </w:rPr>
        <w:t>площадки</w:t>
      </w:r>
      <w:r w:rsidRPr="00B9638B">
        <w:rPr>
          <w:rFonts w:ascii="PT Astra Serif" w:eastAsia="Times New Roman" w:hAnsi="PT Astra Serif"/>
          <w:sz w:val="24"/>
          <w:szCs w:val="24"/>
        </w:rPr>
        <w:t>.</w:t>
      </w:r>
    </w:p>
    <w:p w:rsidR="008548A6" w:rsidRPr="00B9638B" w:rsidRDefault="008548A6" w:rsidP="008548A6">
      <w:pPr>
        <w:spacing w:line="237" w:lineRule="auto"/>
        <w:ind w:firstLine="540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sz w:val="24"/>
          <w:szCs w:val="24"/>
        </w:rPr>
        <w:t>Ход проведения процедуры аукциона фиксируется электронной площадкой в электронном журнале.</w:t>
      </w:r>
    </w:p>
    <w:p w:rsidR="008548A6" w:rsidRPr="00B9638B" w:rsidRDefault="008548A6" w:rsidP="007573ED">
      <w:pPr>
        <w:spacing w:line="237" w:lineRule="auto"/>
        <w:ind w:right="20" w:firstLine="540"/>
        <w:jc w:val="both"/>
        <w:rPr>
          <w:rFonts w:ascii="PT Astra Serif" w:eastAsia="Times New Roman" w:hAnsi="PT Astra Serif"/>
          <w:sz w:val="24"/>
          <w:szCs w:val="24"/>
        </w:rPr>
      </w:pPr>
      <w:proofErr w:type="gramStart"/>
      <w:r w:rsidRPr="00B9638B">
        <w:rPr>
          <w:rFonts w:ascii="PT Astra Serif" w:eastAsia="Times New Roman" w:hAnsi="PT Astra Serif"/>
          <w:sz w:val="24"/>
          <w:szCs w:val="24"/>
        </w:rPr>
        <w:t>Протокол об итогах аукциона удостоверяет право победителя на заключение договора купли-продажи имущества, содержит фамилию, имя, отчество или наименование юридического лица - победителя аукциона, цену имущества, предложенную победителем, фамилию, имя, отчество или наименование юридического лица - участника продажи, который сделал предпоследнее предложение</w:t>
      </w:r>
      <w:r w:rsidR="00AE73B6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Pr="00B9638B">
        <w:rPr>
          <w:rFonts w:ascii="PT Astra Serif" w:eastAsia="Times New Roman" w:hAnsi="PT Astra Serif"/>
          <w:sz w:val="24"/>
          <w:szCs w:val="24"/>
        </w:rPr>
        <w:t>цене такого имущества в ходе продажи, и подписывается продавцом в течение одного часа с момента получения электронного журнала, но не позднее</w:t>
      </w:r>
      <w:proofErr w:type="gramEnd"/>
      <w:r w:rsidRPr="00B9638B">
        <w:rPr>
          <w:rFonts w:ascii="PT Astra Serif" w:eastAsia="Times New Roman" w:hAnsi="PT Astra Serif"/>
          <w:sz w:val="24"/>
          <w:szCs w:val="24"/>
        </w:rPr>
        <w:t xml:space="preserve"> рабочего дня, следующего за днем подведения итогов аукциона.</w:t>
      </w:r>
      <w:r w:rsidR="007573ED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Pr="00B9638B">
        <w:rPr>
          <w:rFonts w:ascii="PT Astra Serif" w:eastAsia="Times New Roman" w:hAnsi="PT Astra Serif"/>
          <w:sz w:val="24"/>
          <w:szCs w:val="24"/>
        </w:rPr>
        <w:t>Процедура аукциона считается завершенной со времени подписания организатором аукциона протокола об итогах аукциона.</w:t>
      </w:r>
    </w:p>
    <w:sectPr w:rsidR="008548A6" w:rsidRPr="00B9638B" w:rsidSect="00F508CA">
      <w:pgSz w:w="11900" w:h="16838"/>
      <w:pgMar w:top="568" w:right="726" w:bottom="567" w:left="720" w:header="0" w:footer="0" w:gutter="0"/>
      <w:cols w:space="720" w:equalWidth="0">
        <w:col w:w="1046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1EB"/>
    <w:multiLevelType w:val="hybridMultilevel"/>
    <w:tmpl w:val="60ACFB32"/>
    <w:lvl w:ilvl="0" w:tplc="476EAFB0">
      <w:start w:val="1"/>
      <w:numFmt w:val="decimal"/>
      <w:lvlText w:val="%1"/>
      <w:lvlJc w:val="left"/>
    </w:lvl>
    <w:lvl w:ilvl="1" w:tplc="6B3EB9AC">
      <w:numFmt w:val="decimal"/>
      <w:lvlText w:val=""/>
      <w:lvlJc w:val="left"/>
    </w:lvl>
    <w:lvl w:ilvl="2" w:tplc="AE767974">
      <w:numFmt w:val="decimal"/>
      <w:lvlText w:val=""/>
      <w:lvlJc w:val="left"/>
    </w:lvl>
    <w:lvl w:ilvl="3" w:tplc="DE088A5E">
      <w:numFmt w:val="decimal"/>
      <w:lvlText w:val=""/>
      <w:lvlJc w:val="left"/>
    </w:lvl>
    <w:lvl w:ilvl="4" w:tplc="B6C2C7B0">
      <w:numFmt w:val="decimal"/>
      <w:lvlText w:val=""/>
      <w:lvlJc w:val="left"/>
    </w:lvl>
    <w:lvl w:ilvl="5" w:tplc="64AA22F0">
      <w:numFmt w:val="decimal"/>
      <w:lvlText w:val=""/>
      <w:lvlJc w:val="left"/>
    </w:lvl>
    <w:lvl w:ilvl="6" w:tplc="A1BAC348">
      <w:numFmt w:val="decimal"/>
      <w:lvlText w:val=""/>
      <w:lvlJc w:val="left"/>
    </w:lvl>
    <w:lvl w:ilvl="7" w:tplc="4A6A5AD8">
      <w:numFmt w:val="decimal"/>
      <w:lvlText w:val=""/>
      <w:lvlJc w:val="left"/>
    </w:lvl>
    <w:lvl w:ilvl="8" w:tplc="822E81CE">
      <w:numFmt w:val="decimal"/>
      <w:lvlText w:val=""/>
      <w:lvlJc w:val="left"/>
    </w:lvl>
  </w:abstractNum>
  <w:abstractNum w:abstractNumId="1">
    <w:nsid w:val="00000BB3"/>
    <w:multiLevelType w:val="hybridMultilevel"/>
    <w:tmpl w:val="65805932"/>
    <w:lvl w:ilvl="0" w:tplc="62FCD94E">
      <w:start w:val="29"/>
      <w:numFmt w:val="decimal"/>
      <w:lvlText w:val="%1"/>
      <w:lvlJc w:val="left"/>
    </w:lvl>
    <w:lvl w:ilvl="1" w:tplc="2BE08BA0">
      <w:numFmt w:val="decimal"/>
      <w:lvlText w:val=""/>
      <w:lvlJc w:val="left"/>
    </w:lvl>
    <w:lvl w:ilvl="2" w:tplc="E8FA5170">
      <w:numFmt w:val="decimal"/>
      <w:lvlText w:val=""/>
      <w:lvlJc w:val="left"/>
    </w:lvl>
    <w:lvl w:ilvl="3" w:tplc="99C23164">
      <w:numFmt w:val="decimal"/>
      <w:lvlText w:val=""/>
      <w:lvlJc w:val="left"/>
    </w:lvl>
    <w:lvl w:ilvl="4" w:tplc="1062E5EE">
      <w:numFmt w:val="decimal"/>
      <w:lvlText w:val=""/>
      <w:lvlJc w:val="left"/>
    </w:lvl>
    <w:lvl w:ilvl="5" w:tplc="6756BD0C">
      <w:numFmt w:val="decimal"/>
      <w:lvlText w:val=""/>
      <w:lvlJc w:val="left"/>
    </w:lvl>
    <w:lvl w:ilvl="6" w:tplc="15B62C76">
      <w:numFmt w:val="decimal"/>
      <w:lvlText w:val=""/>
      <w:lvlJc w:val="left"/>
    </w:lvl>
    <w:lvl w:ilvl="7" w:tplc="0FAA2E06">
      <w:numFmt w:val="decimal"/>
      <w:lvlText w:val=""/>
      <w:lvlJc w:val="left"/>
    </w:lvl>
    <w:lvl w:ilvl="8" w:tplc="08F4E356">
      <w:numFmt w:val="decimal"/>
      <w:lvlText w:val=""/>
      <w:lvlJc w:val="left"/>
    </w:lvl>
  </w:abstractNum>
  <w:abstractNum w:abstractNumId="2">
    <w:nsid w:val="000012DB"/>
    <w:multiLevelType w:val="hybridMultilevel"/>
    <w:tmpl w:val="57362574"/>
    <w:lvl w:ilvl="0" w:tplc="264A33AC">
      <w:start w:val="1"/>
      <w:numFmt w:val="bullet"/>
      <w:lvlText w:val="с"/>
      <w:lvlJc w:val="left"/>
    </w:lvl>
    <w:lvl w:ilvl="1" w:tplc="B7E43EF8">
      <w:start w:val="1"/>
      <w:numFmt w:val="bullet"/>
      <w:lvlText w:val="В"/>
      <w:lvlJc w:val="left"/>
    </w:lvl>
    <w:lvl w:ilvl="2" w:tplc="0A5A5CFE">
      <w:numFmt w:val="decimal"/>
      <w:lvlText w:val=""/>
      <w:lvlJc w:val="left"/>
    </w:lvl>
    <w:lvl w:ilvl="3" w:tplc="F732BBA2">
      <w:numFmt w:val="decimal"/>
      <w:lvlText w:val=""/>
      <w:lvlJc w:val="left"/>
    </w:lvl>
    <w:lvl w:ilvl="4" w:tplc="F072DD96">
      <w:numFmt w:val="decimal"/>
      <w:lvlText w:val=""/>
      <w:lvlJc w:val="left"/>
    </w:lvl>
    <w:lvl w:ilvl="5" w:tplc="4678E012">
      <w:numFmt w:val="decimal"/>
      <w:lvlText w:val=""/>
      <w:lvlJc w:val="left"/>
    </w:lvl>
    <w:lvl w:ilvl="6" w:tplc="D82CA0CE">
      <w:numFmt w:val="decimal"/>
      <w:lvlText w:val=""/>
      <w:lvlJc w:val="left"/>
    </w:lvl>
    <w:lvl w:ilvl="7" w:tplc="91D88F7A">
      <w:numFmt w:val="decimal"/>
      <w:lvlText w:val=""/>
      <w:lvlJc w:val="left"/>
    </w:lvl>
    <w:lvl w:ilvl="8" w:tplc="9D74E422">
      <w:numFmt w:val="decimal"/>
      <w:lvlText w:val=""/>
      <w:lvlJc w:val="left"/>
    </w:lvl>
  </w:abstractNum>
  <w:abstractNum w:abstractNumId="3">
    <w:nsid w:val="0000153C"/>
    <w:multiLevelType w:val="hybridMultilevel"/>
    <w:tmpl w:val="8DBCDCCC"/>
    <w:lvl w:ilvl="0" w:tplc="2924C730">
      <w:start w:val="1"/>
      <w:numFmt w:val="bullet"/>
      <w:lvlText w:val="о"/>
      <w:lvlJc w:val="left"/>
    </w:lvl>
    <w:lvl w:ilvl="1" w:tplc="F9001AD2">
      <w:start w:val="1"/>
      <w:numFmt w:val="bullet"/>
      <w:lvlText w:val=""/>
      <w:lvlJc w:val="left"/>
    </w:lvl>
    <w:lvl w:ilvl="2" w:tplc="6B064440">
      <w:numFmt w:val="decimal"/>
      <w:lvlText w:val=""/>
      <w:lvlJc w:val="left"/>
    </w:lvl>
    <w:lvl w:ilvl="3" w:tplc="BDCE2418">
      <w:numFmt w:val="decimal"/>
      <w:lvlText w:val=""/>
      <w:lvlJc w:val="left"/>
    </w:lvl>
    <w:lvl w:ilvl="4" w:tplc="0E04F12A">
      <w:numFmt w:val="decimal"/>
      <w:lvlText w:val=""/>
      <w:lvlJc w:val="left"/>
    </w:lvl>
    <w:lvl w:ilvl="5" w:tplc="60B6C06C">
      <w:numFmt w:val="decimal"/>
      <w:lvlText w:val=""/>
      <w:lvlJc w:val="left"/>
    </w:lvl>
    <w:lvl w:ilvl="6" w:tplc="7CF8BADE">
      <w:numFmt w:val="decimal"/>
      <w:lvlText w:val=""/>
      <w:lvlJc w:val="left"/>
    </w:lvl>
    <w:lvl w:ilvl="7" w:tplc="57D28E86">
      <w:numFmt w:val="decimal"/>
      <w:lvlText w:val=""/>
      <w:lvlJc w:val="left"/>
    </w:lvl>
    <w:lvl w:ilvl="8" w:tplc="47DC1C6E">
      <w:numFmt w:val="decimal"/>
      <w:lvlText w:val=""/>
      <w:lvlJc w:val="left"/>
    </w:lvl>
  </w:abstractNum>
  <w:abstractNum w:abstractNumId="4">
    <w:nsid w:val="000026E9"/>
    <w:multiLevelType w:val="hybridMultilevel"/>
    <w:tmpl w:val="24FC6124"/>
    <w:lvl w:ilvl="0" w:tplc="10F04D60">
      <w:start w:val="1"/>
      <w:numFmt w:val="bullet"/>
      <w:lvlText w:val="и"/>
      <w:lvlJc w:val="left"/>
    </w:lvl>
    <w:lvl w:ilvl="1" w:tplc="F33A9C3A">
      <w:numFmt w:val="decimal"/>
      <w:lvlText w:val=""/>
      <w:lvlJc w:val="left"/>
    </w:lvl>
    <w:lvl w:ilvl="2" w:tplc="E0A486A2">
      <w:numFmt w:val="decimal"/>
      <w:lvlText w:val=""/>
      <w:lvlJc w:val="left"/>
    </w:lvl>
    <w:lvl w:ilvl="3" w:tplc="8EDAB85E">
      <w:numFmt w:val="decimal"/>
      <w:lvlText w:val=""/>
      <w:lvlJc w:val="left"/>
    </w:lvl>
    <w:lvl w:ilvl="4" w:tplc="8B9410C6">
      <w:numFmt w:val="decimal"/>
      <w:lvlText w:val=""/>
      <w:lvlJc w:val="left"/>
    </w:lvl>
    <w:lvl w:ilvl="5" w:tplc="F0A203BA">
      <w:numFmt w:val="decimal"/>
      <w:lvlText w:val=""/>
      <w:lvlJc w:val="left"/>
    </w:lvl>
    <w:lvl w:ilvl="6" w:tplc="40A46290">
      <w:numFmt w:val="decimal"/>
      <w:lvlText w:val=""/>
      <w:lvlJc w:val="left"/>
    </w:lvl>
    <w:lvl w:ilvl="7" w:tplc="9B98A76E">
      <w:numFmt w:val="decimal"/>
      <w:lvlText w:val=""/>
      <w:lvlJc w:val="left"/>
    </w:lvl>
    <w:lvl w:ilvl="8" w:tplc="A87E9B46">
      <w:numFmt w:val="decimal"/>
      <w:lvlText w:val=""/>
      <w:lvlJc w:val="left"/>
    </w:lvl>
  </w:abstractNum>
  <w:abstractNum w:abstractNumId="5">
    <w:nsid w:val="00002EA6"/>
    <w:multiLevelType w:val="hybridMultilevel"/>
    <w:tmpl w:val="F342D32A"/>
    <w:lvl w:ilvl="0" w:tplc="8F8430F4">
      <w:start w:val="1"/>
      <w:numFmt w:val="bullet"/>
      <w:lvlText w:val="В"/>
      <w:lvlJc w:val="left"/>
    </w:lvl>
    <w:lvl w:ilvl="1" w:tplc="7A80E0A0">
      <w:numFmt w:val="decimal"/>
      <w:lvlText w:val=""/>
      <w:lvlJc w:val="left"/>
    </w:lvl>
    <w:lvl w:ilvl="2" w:tplc="0BBEEDD4">
      <w:numFmt w:val="decimal"/>
      <w:lvlText w:val=""/>
      <w:lvlJc w:val="left"/>
    </w:lvl>
    <w:lvl w:ilvl="3" w:tplc="82E63C6C">
      <w:numFmt w:val="decimal"/>
      <w:lvlText w:val=""/>
      <w:lvlJc w:val="left"/>
    </w:lvl>
    <w:lvl w:ilvl="4" w:tplc="5530A8FA">
      <w:numFmt w:val="decimal"/>
      <w:lvlText w:val=""/>
      <w:lvlJc w:val="left"/>
    </w:lvl>
    <w:lvl w:ilvl="5" w:tplc="FFC84444">
      <w:numFmt w:val="decimal"/>
      <w:lvlText w:val=""/>
      <w:lvlJc w:val="left"/>
    </w:lvl>
    <w:lvl w:ilvl="6" w:tplc="3B64EB96">
      <w:numFmt w:val="decimal"/>
      <w:lvlText w:val=""/>
      <w:lvlJc w:val="left"/>
    </w:lvl>
    <w:lvl w:ilvl="7" w:tplc="74B60526">
      <w:numFmt w:val="decimal"/>
      <w:lvlText w:val=""/>
      <w:lvlJc w:val="left"/>
    </w:lvl>
    <w:lvl w:ilvl="8" w:tplc="BB9CDF68">
      <w:numFmt w:val="decimal"/>
      <w:lvlText w:val=""/>
      <w:lvlJc w:val="left"/>
    </w:lvl>
  </w:abstractNum>
  <w:abstractNum w:abstractNumId="6">
    <w:nsid w:val="0000390C"/>
    <w:multiLevelType w:val="hybridMultilevel"/>
    <w:tmpl w:val="A62A321A"/>
    <w:lvl w:ilvl="0" w:tplc="57D84A26">
      <w:start w:val="1"/>
      <w:numFmt w:val="bullet"/>
      <w:lvlText w:val="о"/>
      <w:lvlJc w:val="left"/>
    </w:lvl>
    <w:lvl w:ilvl="1" w:tplc="E5707566">
      <w:start w:val="1"/>
      <w:numFmt w:val="bullet"/>
      <w:lvlText w:val="В"/>
      <w:lvlJc w:val="left"/>
    </w:lvl>
    <w:lvl w:ilvl="2" w:tplc="4DFADF02">
      <w:numFmt w:val="decimal"/>
      <w:lvlText w:val=""/>
      <w:lvlJc w:val="left"/>
    </w:lvl>
    <w:lvl w:ilvl="3" w:tplc="076C14C2">
      <w:numFmt w:val="decimal"/>
      <w:lvlText w:val=""/>
      <w:lvlJc w:val="left"/>
    </w:lvl>
    <w:lvl w:ilvl="4" w:tplc="C4D815D2">
      <w:numFmt w:val="decimal"/>
      <w:lvlText w:val=""/>
      <w:lvlJc w:val="left"/>
    </w:lvl>
    <w:lvl w:ilvl="5" w:tplc="5980F2A6">
      <w:numFmt w:val="decimal"/>
      <w:lvlText w:val=""/>
      <w:lvlJc w:val="left"/>
    </w:lvl>
    <w:lvl w:ilvl="6" w:tplc="74C04858">
      <w:numFmt w:val="decimal"/>
      <w:lvlText w:val=""/>
      <w:lvlJc w:val="left"/>
    </w:lvl>
    <w:lvl w:ilvl="7" w:tplc="B89E20EA">
      <w:numFmt w:val="decimal"/>
      <w:lvlText w:val=""/>
      <w:lvlJc w:val="left"/>
    </w:lvl>
    <w:lvl w:ilvl="8" w:tplc="1BBC5A58">
      <w:numFmt w:val="decimal"/>
      <w:lvlText w:val=""/>
      <w:lvlJc w:val="left"/>
    </w:lvl>
  </w:abstractNum>
  <w:abstractNum w:abstractNumId="7">
    <w:nsid w:val="000041BB"/>
    <w:multiLevelType w:val="hybridMultilevel"/>
    <w:tmpl w:val="B3823856"/>
    <w:lvl w:ilvl="0" w:tplc="B2421EEC">
      <w:start w:val="1"/>
      <w:numFmt w:val="bullet"/>
      <w:lvlText w:val="№"/>
      <w:lvlJc w:val="left"/>
    </w:lvl>
    <w:lvl w:ilvl="1" w:tplc="98743402">
      <w:start w:val="1"/>
      <w:numFmt w:val="bullet"/>
      <w:lvlText w:val=""/>
      <w:lvlJc w:val="left"/>
    </w:lvl>
    <w:lvl w:ilvl="2" w:tplc="B8C011F8">
      <w:numFmt w:val="decimal"/>
      <w:lvlText w:val=""/>
      <w:lvlJc w:val="left"/>
    </w:lvl>
    <w:lvl w:ilvl="3" w:tplc="DE04CE3A">
      <w:numFmt w:val="decimal"/>
      <w:lvlText w:val=""/>
      <w:lvlJc w:val="left"/>
    </w:lvl>
    <w:lvl w:ilvl="4" w:tplc="35BCBE90">
      <w:numFmt w:val="decimal"/>
      <w:lvlText w:val=""/>
      <w:lvlJc w:val="left"/>
    </w:lvl>
    <w:lvl w:ilvl="5" w:tplc="3F0ABC4A">
      <w:numFmt w:val="decimal"/>
      <w:lvlText w:val=""/>
      <w:lvlJc w:val="left"/>
    </w:lvl>
    <w:lvl w:ilvl="6" w:tplc="09B496D2">
      <w:numFmt w:val="decimal"/>
      <w:lvlText w:val=""/>
      <w:lvlJc w:val="left"/>
    </w:lvl>
    <w:lvl w:ilvl="7" w:tplc="6092209C">
      <w:numFmt w:val="decimal"/>
      <w:lvlText w:val=""/>
      <w:lvlJc w:val="left"/>
    </w:lvl>
    <w:lvl w:ilvl="8" w:tplc="840A033A">
      <w:numFmt w:val="decimal"/>
      <w:lvlText w:val=""/>
      <w:lvlJc w:val="left"/>
    </w:lvl>
  </w:abstractNum>
  <w:abstractNum w:abstractNumId="8">
    <w:nsid w:val="00005AF1"/>
    <w:multiLevelType w:val="hybridMultilevel"/>
    <w:tmpl w:val="EA94CB5A"/>
    <w:lvl w:ilvl="0" w:tplc="DD443750">
      <w:start w:val="1"/>
      <w:numFmt w:val="bullet"/>
      <w:lvlText w:val=""/>
      <w:lvlJc w:val="left"/>
    </w:lvl>
    <w:lvl w:ilvl="1" w:tplc="564873B2">
      <w:numFmt w:val="decimal"/>
      <w:lvlText w:val=""/>
      <w:lvlJc w:val="left"/>
    </w:lvl>
    <w:lvl w:ilvl="2" w:tplc="F0B4C5D4">
      <w:numFmt w:val="decimal"/>
      <w:lvlText w:val=""/>
      <w:lvlJc w:val="left"/>
    </w:lvl>
    <w:lvl w:ilvl="3" w:tplc="00FAB07A">
      <w:numFmt w:val="decimal"/>
      <w:lvlText w:val=""/>
      <w:lvlJc w:val="left"/>
    </w:lvl>
    <w:lvl w:ilvl="4" w:tplc="C26AE0E4">
      <w:numFmt w:val="decimal"/>
      <w:lvlText w:val=""/>
      <w:lvlJc w:val="left"/>
    </w:lvl>
    <w:lvl w:ilvl="5" w:tplc="31C6F054">
      <w:numFmt w:val="decimal"/>
      <w:lvlText w:val=""/>
      <w:lvlJc w:val="left"/>
    </w:lvl>
    <w:lvl w:ilvl="6" w:tplc="824C0C3C">
      <w:numFmt w:val="decimal"/>
      <w:lvlText w:val=""/>
      <w:lvlJc w:val="left"/>
    </w:lvl>
    <w:lvl w:ilvl="7" w:tplc="B338ED8E">
      <w:numFmt w:val="decimal"/>
      <w:lvlText w:val=""/>
      <w:lvlJc w:val="left"/>
    </w:lvl>
    <w:lvl w:ilvl="8" w:tplc="E74C0388">
      <w:numFmt w:val="decimal"/>
      <w:lvlText w:val=""/>
      <w:lvlJc w:val="left"/>
    </w:lvl>
  </w:abstractNum>
  <w:abstractNum w:abstractNumId="9">
    <w:nsid w:val="00006DF1"/>
    <w:multiLevelType w:val="hybridMultilevel"/>
    <w:tmpl w:val="E6B8DE06"/>
    <w:lvl w:ilvl="0" w:tplc="34A4ED76">
      <w:start w:val="1"/>
      <w:numFmt w:val="bullet"/>
      <w:lvlText w:val="о"/>
      <w:lvlJc w:val="left"/>
    </w:lvl>
    <w:lvl w:ilvl="1" w:tplc="88BC014A">
      <w:numFmt w:val="decimal"/>
      <w:lvlText w:val=""/>
      <w:lvlJc w:val="left"/>
    </w:lvl>
    <w:lvl w:ilvl="2" w:tplc="B3822FA8">
      <w:numFmt w:val="decimal"/>
      <w:lvlText w:val=""/>
      <w:lvlJc w:val="left"/>
    </w:lvl>
    <w:lvl w:ilvl="3" w:tplc="A17CC158">
      <w:numFmt w:val="decimal"/>
      <w:lvlText w:val=""/>
      <w:lvlJc w:val="left"/>
    </w:lvl>
    <w:lvl w:ilvl="4" w:tplc="FCEC89CE">
      <w:numFmt w:val="decimal"/>
      <w:lvlText w:val=""/>
      <w:lvlJc w:val="left"/>
    </w:lvl>
    <w:lvl w:ilvl="5" w:tplc="1D7439AE">
      <w:numFmt w:val="decimal"/>
      <w:lvlText w:val=""/>
      <w:lvlJc w:val="left"/>
    </w:lvl>
    <w:lvl w:ilvl="6" w:tplc="38BCF4B6">
      <w:numFmt w:val="decimal"/>
      <w:lvlText w:val=""/>
      <w:lvlJc w:val="left"/>
    </w:lvl>
    <w:lvl w:ilvl="7" w:tplc="AAEC9254">
      <w:numFmt w:val="decimal"/>
      <w:lvlText w:val=""/>
      <w:lvlJc w:val="left"/>
    </w:lvl>
    <w:lvl w:ilvl="8" w:tplc="3140E2A2">
      <w:numFmt w:val="decimal"/>
      <w:lvlText w:val=""/>
      <w:lvlJc w:val="left"/>
    </w:lvl>
  </w:abstractNum>
  <w:abstractNum w:abstractNumId="10">
    <w:nsid w:val="00007E87"/>
    <w:multiLevelType w:val="hybridMultilevel"/>
    <w:tmpl w:val="3766D772"/>
    <w:lvl w:ilvl="0" w:tplc="B3265A9A">
      <w:start w:val="1"/>
      <w:numFmt w:val="decimal"/>
      <w:lvlText w:val="%1)"/>
      <w:lvlJc w:val="left"/>
      <w:rPr>
        <w:rFonts w:ascii="Times New Roman" w:hAnsi="Times New Roman" w:cs="Times New Roman" w:hint="default"/>
        <w:sz w:val="24"/>
        <w:szCs w:val="24"/>
      </w:rPr>
    </w:lvl>
    <w:lvl w:ilvl="1" w:tplc="DF7635CA">
      <w:numFmt w:val="decimal"/>
      <w:lvlText w:val=""/>
      <w:lvlJc w:val="left"/>
    </w:lvl>
    <w:lvl w:ilvl="2" w:tplc="F25C6710">
      <w:numFmt w:val="decimal"/>
      <w:lvlText w:val=""/>
      <w:lvlJc w:val="left"/>
    </w:lvl>
    <w:lvl w:ilvl="3" w:tplc="6C904DF2">
      <w:numFmt w:val="decimal"/>
      <w:lvlText w:val=""/>
      <w:lvlJc w:val="left"/>
    </w:lvl>
    <w:lvl w:ilvl="4" w:tplc="B2947508">
      <w:numFmt w:val="decimal"/>
      <w:lvlText w:val=""/>
      <w:lvlJc w:val="left"/>
    </w:lvl>
    <w:lvl w:ilvl="5" w:tplc="3DF2F5F8">
      <w:numFmt w:val="decimal"/>
      <w:lvlText w:val=""/>
      <w:lvlJc w:val="left"/>
    </w:lvl>
    <w:lvl w:ilvl="6" w:tplc="F32EDB72">
      <w:numFmt w:val="decimal"/>
      <w:lvlText w:val=""/>
      <w:lvlJc w:val="left"/>
    </w:lvl>
    <w:lvl w:ilvl="7" w:tplc="21BED1B2">
      <w:numFmt w:val="decimal"/>
      <w:lvlText w:val=""/>
      <w:lvlJc w:val="left"/>
    </w:lvl>
    <w:lvl w:ilvl="8" w:tplc="12686D12">
      <w:numFmt w:val="decimal"/>
      <w:lvlText w:val=""/>
      <w:lvlJc w:val="left"/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4"/>
  </w:num>
  <w:num w:numId="5">
    <w:abstractNumId w:val="0"/>
  </w:num>
  <w:num w:numId="6">
    <w:abstractNumId w:val="1"/>
  </w:num>
  <w:num w:numId="7">
    <w:abstractNumId w:val="5"/>
  </w:num>
  <w:num w:numId="8">
    <w:abstractNumId w:val="2"/>
  </w:num>
  <w:num w:numId="9">
    <w:abstractNumId w:val="3"/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745C19"/>
    <w:rsid w:val="0000000E"/>
    <w:rsid w:val="00005C77"/>
    <w:rsid w:val="00015B72"/>
    <w:rsid w:val="00022F23"/>
    <w:rsid w:val="00024B0E"/>
    <w:rsid w:val="0003544F"/>
    <w:rsid w:val="00037459"/>
    <w:rsid w:val="000476F3"/>
    <w:rsid w:val="00056E6E"/>
    <w:rsid w:val="00060D34"/>
    <w:rsid w:val="00073AC5"/>
    <w:rsid w:val="00096A75"/>
    <w:rsid w:val="000A0F52"/>
    <w:rsid w:val="000F0B83"/>
    <w:rsid w:val="000F58D2"/>
    <w:rsid w:val="00116DCD"/>
    <w:rsid w:val="001635B6"/>
    <w:rsid w:val="00181AB2"/>
    <w:rsid w:val="00182AE0"/>
    <w:rsid w:val="00186374"/>
    <w:rsid w:val="001963CB"/>
    <w:rsid w:val="001B1263"/>
    <w:rsid w:val="001B17B5"/>
    <w:rsid w:val="00203EDC"/>
    <w:rsid w:val="00205AAB"/>
    <w:rsid w:val="00230A60"/>
    <w:rsid w:val="00242E1F"/>
    <w:rsid w:val="002551E3"/>
    <w:rsid w:val="00263FD6"/>
    <w:rsid w:val="00267927"/>
    <w:rsid w:val="00286E64"/>
    <w:rsid w:val="002B782E"/>
    <w:rsid w:val="002C0711"/>
    <w:rsid w:val="002E2955"/>
    <w:rsid w:val="003037A5"/>
    <w:rsid w:val="003058F8"/>
    <w:rsid w:val="00310580"/>
    <w:rsid w:val="00340FA3"/>
    <w:rsid w:val="00343C0D"/>
    <w:rsid w:val="003471CC"/>
    <w:rsid w:val="00361851"/>
    <w:rsid w:val="00371A47"/>
    <w:rsid w:val="00371D69"/>
    <w:rsid w:val="00383980"/>
    <w:rsid w:val="00390C67"/>
    <w:rsid w:val="003A7BD0"/>
    <w:rsid w:val="003D6411"/>
    <w:rsid w:val="003F60BE"/>
    <w:rsid w:val="00416F4D"/>
    <w:rsid w:val="00423B8D"/>
    <w:rsid w:val="00435056"/>
    <w:rsid w:val="00462303"/>
    <w:rsid w:val="004808E3"/>
    <w:rsid w:val="004A2759"/>
    <w:rsid w:val="004A3669"/>
    <w:rsid w:val="004A53C9"/>
    <w:rsid w:val="004A620A"/>
    <w:rsid w:val="004F67F0"/>
    <w:rsid w:val="0051559F"/>
    <w:rsid w:val="0059405D"/>
    <w:rsid w:val="00595E4E"/>
    <w:rsid w:val="005A447E"/>
    <w:rsid w:val="005A4F33"/>
    <w:rsid w:val="005B56C9"/>
    <w:rsid w:val="005B7709"/>
    <w:rsid w:val="005E283D"/>
    <w:rsid w:val="005E48EA"/>
    <w:rsid w:val="005E6446"/>
    <w:rsid w:val="00645E7B"/>
    <w:rsid w:val="006823AE"/>
    <w:rsid w:val="006B26F4"/>
    <w:rsid w:val="006E19B7"/>
    <w:rsid w:val="006E32E2"/>
    <w:rsid w:val="006F436F"/>
    <w:rsid w:val="00703196"/>
    <w:rsid w:val="00707DD8"/>
    <w:rsid w:val="00745C19"/>
    <w:rsid w:val="007573ED"/>
    <w:rsid w:val="00764A93"/>
    <w:rsid w:val="007A2C1F"/>
    <w:rsid w:val="007C1A2A"/>
    <w:rsid w:val="007D1799"/>
    <w:rsid w:val="007E50A9"/>
    <w:rsid w:val="00804389"/>
    <w:rsid w:val="00813F68"/>
    <w:rsid w:val="0082249A"/>
    <w:rsid w:val="00833FB1"/>
    <w:rsid w:val="008548A6"/>
    <w:rsid w:val="0085730E"/>
    <w:rsid w:val="00872D63"/>
    <w:rsid w:val="00876005"/>
    <w:rsid w:val="00882B90"/>
    <w:rsid w:val="008A4789"/>
    <w:rsid w:val="008B54CA"/>
    <w:rsid w:val="008C7DEB"/>
    <w:rsid w:val="008D5914"/>
    <w:rsid w:val="00904F6A"/>
    <w:rsid w:val="00914935"/>
    <w:rsid w:val="00915691"/>
    <w:rsid w:val="00925AE2"/>
    <w:rsid w:val="009504FE"/>
    <w:rsid w:val="009511FB"/>
    <w:rsid w:val="00952BFC"/>
    <w:rsid w:val="00955996"/>
    <w:rsid w:val="00962ADE"/>
    <w:rsid w:val="00962EDE"/>
    <w:rsid w:val="009869B7"/>
    <w:rsid w:val="00992EE8"/>
    <w:rsid w:val="009A13A0"/>
    <w:rsid w:val="009C0C72"/>
    <w:rsid w:val="009D6D78"/>
    <w:rsid w:val="00A53041"/>
    <w:rsid w:val="00A663D1"/>
    <w:rsid w:val="00A75BC3"/>
    <w:rsid w:val="00A94A90"/>
    <w:rsid w:val="00AC5AE0"/>
    <w:rsid w:val="00AE1090"/>
    <w:rsid w:val="00AE4E52"/>
    <w:rsid w:val="00AE7389"/>
    <w:rsid w:val="00AE73B6"/>
    <w:rsid w:val="00B16580"/>
    <w:rsid w:val="00B754C0"/>
    <w:rsid w:val="00B91B77"/>
    <w:rsid w:val="00B9638B"/>
    <w:rsid w:val="00B97D99"/>
    <w:rsid w:val="00BF0843"/>
    <w:rsid w:val="00C20E10"/>
    <w:rsid w:val="00C22ECF"/>
    <w:rsid w:val="00C233DD"/>
    <w:rsid w:val="00C36A93"/>
    <w:rsid w:val="00CB5CB0"/>
    <w:rsid w:val="00CC318D"/>
    <w:rsid w:val="00CD296E"/>
    <w:rsid w:val="00D13192"/>
    <w:rsid w:val="00D43A67"/>
    <w:rsid w:val="00D561A6"/>
    <w:rsid w:val="00D81696"/>
    <w:rsid w:val="00D97628"/>
    <w:rsid w:val="00DD1ABC"/>
    <w:rsid w:val="00DE623C"/>
    <w:rsid w:val="00E12DED"/>
    <w:rsid w:val="00E30718"/>
    <w:rsid w:val="00E36640"/>
    <w:rsid w:val="00E54858"/>
    <w:rsid w:val="00E637F8"/>
    <w:rsid w:val="00E6576C"/>
    <w:rsid w:val="00E66787"/>
    <w:rsid w:val="00E8732B"/>
    <w:rsid w:val="00E91435"/>
    <w:rsid w:val="00EB3C22"/>
    <w:rsid w:val="00EC0C03"/>
    <w:rsid w:val="00EE1A48"/>
    <w:rsid w:val="00F0127D"/>
    <w:rsid w:val="00F2504C"/>
    <w:rsid w:val="00F41394"/>
    <w:rsid w:val="00F508CA"/>
    <w:rsid w:val="00F64362"/>
    <w:rsid w:val="00F904C8"/>
    <w:rsid w:val="00F93798"/>
    <w:rsid w:val="00F9706B"/>
    <w:rsid w:val="00FD1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1A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ts-tender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i.rts-tender.ru/main/auction/Trade/Privatization/View.aspx?Id=42745&amp;Guid=d45fa78f-65d4-43ec-a79d-9cedd815c90e" TargetMode="External"/><Relationship Id="rId12" Type="http://schemas.openxmlformats.org/officeDocument/2006/relationships/hyperlink" Target="http://www.rts-tender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dugs.tomsk.gov.ru/privatizatsija-prodazha-gosudarstvennogo-imuschestva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www.torgi.gov.&#1075;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rts-tender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BAB935-89FE-490B-B383-010483FB17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2764</Words>
  <Characters>15760</Characters>
  <Application>Microsoft Office Word</Application>
  <DocSecurity>0</DocSecurity>
  <Lines>131</Lines>
  <Paragraphs>36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18488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Бернатонене Наталия Евгеньевна</cp:lastModifiedBy>
  <cp:revision>3</cp:revision>
  <cp:lastPrinted>2019-12-12T08:07:00Z</cp:lastPrinted>
  <dcterms:created xsi:type="dcterms:W3CDTF">2020-09-30T07:34:00Z</dcterms:created>
  <dcterms:modified xsi:type="dcterms:W3CDTF">2020-09-30T08:07:00Z</dcterms:modified>
</cp:coreProperties>
</file>