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5C19" w:rsidRPr="00586D3B" w:rsidRDefault="008B54CA">
      <w:pPr>
        <w:jc w:val="center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>ИНФОРМАЦИОННОЕ СООБЩЕНИЕ</w:t>
      </w:r>
    </w:p>
    <w:p w:rsidR="00745C19" w:rsidRPr="00586D3B" w:rsidRDefault="00745C19">
      <w:pPr>
        <w:spacing w:line="12" w:lineRule="exact"/>
        <w:rPr>
          <w:rFonts w:ascii="PT Astra Serif" w:hAnsi="PT Astra Serif"/>
          <w:sz w:val="24"/>
          <w:szCs w:val="24"/>
        </w:rPr>
      </w:pPr>
    </w:p>
    <w:p w:rsidR="00745C19" w:rsidRPr="00586D3B" w:rsidRDefault="00310580" w:rsidP="00310580">
      <w:pPr>
        <w:tabs>
          <w:tab w:val="left" w:pos="1047"/>
        </w:tabs>
        <w:spacing w:line="250" w:lineRule="auto"/>
        <w:ind w:left="864" w:right="680"/>
        <w:jc w:val="center"/>
        <w:rPr>
          <w:rFonts w:ascii="PT Astra Serif" w:eastAsia="Times New Roman" w:hAnsi="PT Astra Serif"/>
          <w:b/>
          <w:bCs/>
          <w:sz w:val="23"/>
          <w:szCs w:val="23"/>
        </w:rPr>
      </w:pPr>
      <w:r w:rsidRPr="00586D3B">
        <w:rPr>
          <w:rFonts w:ascii="PT Astra Serif" w:eastAsia="Times New Roman" w:hAnsi="PT Astra Serif"/>
          <w:b/>
          <w:bCs/>
          <w:sz w:val="23"/>
          <w:szCs w:val="23"/>
        </w:rPr>
        <w:t xml:space="preserve">о </w:t>
      </w:r>
      <w:r w:rsidR="008B54CA" w:rsidRPr="00586D3B">
        <w:rPr>
          <w:rFonts w:ascii="PT Astra Serif" w:eastAsia="Times New Roman" w:hAnsi="PT Astra Serif"/>
          <w:b/>
          <w:bCs/>
          <w:sz w:val="23"/>
          <w:szCs w:val="23"/>
        </w:rPr>
        <w:t>проведении открытого аукциона в электронной форме по продаже государственного имущества Томской области</w:t>
      </w:r>
    </w:p>
    <w:p w:rsidR="00A4419E" w:rsidRPr="00586D3B" w:rsidRDefault="00A4419E" w:rsidP="00310580">
      <w:pPr>
        <w:tabs>
          <w:tab w:val="left" w:pos="1047"/>
        </w:tabs>
        <w:spacing w:line="250" w:lineRule="auto"/>
        <w:ind w:left="864" w:right="680"/>
        <w:jc w:val="center"/>
        <w:rPr>
          <w:rFonts w:ascii="PT Astra Serif" w:eastAsia="Times New Roman" w:hAnsi="PT Astra Serif"/>
          <w:b/>
          <w:bCs/>
          <w:sz w:val="16"/>
          <w:szCs w:val="16"/>
        </w:rPr>
      </w:pPr>
    </w:p>
    <w:p w:rsidR="00745C19" w:rsidRPr="00586D3B" w:rsidRDefault="008B54CA" w:rsidP="00813F68">
      <w:pPr>
        <w:spacing w:line="237" w:lineRule="auto"/>
        <w:ind w:left="120" w:right="-178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bCs/>
          <w:color w:val="C00000"/>
          <w:sz w:val="24"/>
          <w:szCs w:val="24"/>
          <w:u w:val="single"/>
        </w:rPr>
        <w:t>Внимание!</w:t>
      </w:r>
      <w:r w:rsidRPr="00586D3B">
        <w:rPr>
          <w:rFonts w:ascii="PT Astra Serif" w:eastAsia="Times New Roman" w:hAnsi="PT Astra Serif"/>
          <w:bCs/>
          <w:color w:val="C00000"/>
          <w:sz w:val="24"/>
          <w:szCs w:val="24"/>
        </w:rPr>
        <w:t xml:space="preserve"> </w:t>
      </w:r>
      <w:r w:rsidRPr="00586D3B">
        <w:rPr>
          <w:rFonts w:ascii="PT Astra Serif" w:eastAsia="Times New Roman" w:hAnsi="PT Astra Serif"/>
          <w:bCs/>
          <w:color w:val="000000"/>
          <w:sz w:val="24"/>
          <w:szCs w:val="24"/>
        </w:rPr>
        <w:t>Данное информационное сообщение является публичной офертой для заключения</w:t>
      </w:r>
      <w:r w:rsidRPr="00586D3B">
        <w:rPr>
          <w:rFonts w:ascii="PT Astra Serif" w:eastAsia="Times New Roman" w:hAnsi="PT Astra Serif"/>
          <w:bCs/>
          <w:color w:val="C00000"/>
          <w:sz w:val="24"/>
          <w:szCs w:val="24"/>
        </w:rPr>
        <w:t xml:space="preserve"> </w:t>
      </w:r>
      <w:r w:rsidRPr="00586D3B">
        <w:rPr>
          <w:rFonts w:ascii="PT Astra Serif" w:eastAsia="Times New Roman" w:hAnsi="PT Astra Serif"/>
          <w:bCs/>
          <w:color w:val="000000"/>
          <w:sz w:val="24"/>
          <w:szCs w:val="24"/>
        </w:rPr>
        <w:t>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</w:t>
      </w:r>
    </w:p>
    <w:p w:rsidR="000C3AF5" w:rsidRDefault="00D561A6">
      <w:pPr>
        <w:spacing w:line="334" w:lineRule="exact"/>
        <w:rPr>
          <w:rFonts w:ascii="PT Astra Serif" w:hAnsi="PT Astra Serif"/>
          <w:b/>
          <w:bCs/>
          <w:sz w:val="24"/>
          <w:szCs w:val="24"/>
          <w:shd w:val="clear" w:color="auto" w:fill="FFFFFF"/>
        </w:rPr>
      </w:pPr>
      <w:r w:rsidRPr="00586D3B">
        <w:rPr>
          <w:rFonts w:ascii="PT Astra Serif" w:hAnsi="PT Astra Serif"/>
          <w:b/>
          <w:bCs/>
          <w:sz w:val="21"/>
          <w:szCs w:val="21"/>
          <w:shd w:val="clear" w:color="auto" w:fill="FFFFFF"/>
        </w:rPr>
        <w:t>Номер процедуры на сайте РТС-Тендер</w:t>
      </w:r>
      <w:r w:rsidRPr="00586D3B">
        <w:rPr>
          <w:rFonts w:ascii="PT Astra Serif" w:hAnsi="PT Astra Serif"/>
          <w:b/>
          <w:bCs/>
          <w:sz w:val="24"/>
          <w:szCs w:val="24"/>
          <w:shd w:val="clear" w:color="auto" w:fill="FFFFFF"/>
        </w:rPr>
        <w:t>:</w:t>
      </w:r>
      <w:r w:rsidR="003B6B82" w:rsidRPr="003B6B82">
        <w:rPr>
          <w:rFonts w:ascii="PT Astra Serif" w:hAnsi="PT Astra Serif"/>
          <w:b/>
          <w:bCs/>
          <w:sz w:val="24"/>
          <w:szCs w:val="24"/>
          <w:shd w:val="clear" w:color="auto" w:fill="FFFFFF"/>
        </w:rPr>
        <w:t xml:space="preserve"> </w:t>
      </w:r>
      <w:r w:rsidR="00D443E7">
        <w:rPr>
          <w:rFonts w:ascii="PT Astra Serif" w:hAnsi="PT Astra Serif"/>
          <w:b/>
          <w:bCs/>
          <w:sz w:val="24"/>
          <w:szCs w:val="24"/>
          <w:shd w:val="clear" w:color="auto" w:fill="FFFFFF"/>
        </w:rPr>
        <w:t xml:space="preserve">№ </w:t>
      </w:r>
      <w:hyperlink r:id="rId7" w:anchor="118700" w:history="1">
        <w:r w:rsidR="000069F7" w:rsidRPr="000069F7">
          <w:rPr>
            <w:rFonts w:ascii="Arial" w:hAnsi="Arial" w:cs="Arial"/>
            <w:color w:val="000000"/>
            <w:bdr w:val="none" w:sz="0" w:space="0" w:color="auto" w:frame="1"/>
          </w:rPr>
          <w:t>51932 / 1</w:t>
        </w:r>
      </w:hyperlink>
      <w:bookmarkStart w:id="0" w:name="_GoBack"/>
      <w:bookmarkEnd w:id="0"/>
    </w:p>
    <w:p w:rsidR="00745C19" w:rsidRPr="00586D3B" w:rsidRDefault="008B54CA" w:rsidP="003B6B82">
      <w:pPr>
        <w:spacing w:line="334" w:lineRule="exact"/>
        <w:rPr>
          <w:rFonts w:ascii="PT Astra Serif" w:eastAsia="Times New Roman" w:hAnsi="PT Astra Serif"/>
          <w:b/>
          <w:bCs/>
          <w:sz w:val="24"/>
          <w:szCs w:val="24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>1. Общие сведения о продаже</w:t>
      </w:r>
    </w:p>
    <w:tbl>
      <w:tblPr>
        <w:tblStyle w:val="ab"/>
        <w:tblW w:w="10740" w:type="dxa"/>
        <w:tblLook w:val="04A0" w:firstRow="1" w:lastRow="0" w:firstColumn="1" w:lastColumn="0" w:noHBand="0" w:noVBand="1"/>
      </w:tblPr>
      <w:tblGrid>
        <w:gridCol w:w="556"/>
        <w:gridCol w:w="2671"/>
        <w:gridCol w:w="7513"/>
      </w:tblGrid>
      <w:tr w:rsidR="009504FE" w:rsidRPr="00586D3B" w:rsidTr="00C20E10">
        <w:tc>
          <w:tcPr>
            <w:tcW w:w="556" w:type="dxa"/>
            <w:vMerge w:val="restart"/>
          </w:tcPr>
          <w:p w:rsidR="009504FE" w:rsidRPr="00586D3B" w:rsidRDefault="009504FE" w:rsidP="00925AE2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hAnsi="PT Astra Serif"/>
                <w:b/>
                <w:sz w:val="24"/>
                <w:szCs w:val="24"/>
              </w:rPr>
              <w:t>1.</w:t>
            </w:r>
          </w:p>
        </w:tc>
        <w:tc>
          <w:tcPr>
            <w:tcW w:w="2671" w:type="dxa"/>
            <w:vMerge w:val="restart"/>
          </w:tcPr>
          <w:p w:rsidR="009504FE" w:rsidRPr="00586D3B" w:rsidRDefault="009504FE" w:rsidP="009504FE">
            <w:pPr>
              <w:rPr>
                <w:rFonts w:ascii="PT Astra Serif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hAnsi="PT Astra Serif"/>
                <w:b/>
                <w:sz w:val="24"/>
                <w:szCs w:val="24"/>
              </w:rPr>
              <w:t>Наименование государственного органа, принявшего решение об условиях приватизации имущества, реквизиты указанного решения</w:t>
            </w:r>
          </w:p>
        </w:tc>
        <w:tc>
          <w:tcPr>
            <w:tcW w:w="7513" w:type="dxa"/>
          </w:tcPr>
          <w:p w:rsidR="009504FE" w:rsidRPr="00586D3B" w:rsidRDefault="009504FE" w:rsidP="005E48EA">
            <w:pPr>
              <w:spacing w:line="263" w:lineRule="exact"/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Наименование</w:t>
            </w:r>
            <w:r w:rsidRPr="00586D3B">
              <w:rPr>
                <w:rFonts w:ascii="PT Astra Serif" w:hAnsi="PT Astra Serif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государственного органа,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принявшего решение об условиях приватизации: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Администрация Томской области</w:t>
            </w:r>
          </w:p>
        </w:tc>
      </w:tr>
      <w:tr w:rsidR="009504FE" w:rsidRPr="00586D3B" w:rsidTr="00C20E10">
        <w:tc>
          <w:tcPr>
            <w:tcW w:w="556" w:type="dxa"/>
            <w:vMerge/>
          </w:tcPr>
          <w:p w:rsidR="009504FE" w:rsidRPr="00586D3B" w:rsidRDefault="009504FE" w:rsidP="00925AE2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9504FE" w:rsidRPr="00586D3B" w:rsidRDefault="009504FE" w:rsidP="009504FE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</w:tcPr>
          <w:p w:rsidR="009504FE" w:rsidRPr="00586D3B" w:rsidRDefault="009504FE" w:rsidP="00FB16D5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Реквизиты решения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об условиях приватизации имущества: распоряжение Ад</w:t>
            </w:r>
            <w:r w:rsidRPr="005443BF">
              <w:rPr>
                <w:rFonts w:ascii="PT Astra Serif" w:eastAsia="Times New Roman" w:hAnsi="PT Astra Serif"/>
                <w:sz w:val="24"/>
                <w:szCs w:val="24"/>
              </w:rPr>
              <w:t>министрации Томской области от</w:t>
            </w:r>
            <w:r w:rsidRPr="005443BF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5443BF" w:rsidRPr="005443BF">
              <w:rPr>
                <w:rFonts w:ascii="PT Astra Serif" w:eastAsia="Times New Roman" w:hAnsi="PT Astra Serif"/>
                <w:b/>
                <w:sz w:val="24"/>
                <w:szCs w:val="24"/>
              </w:rPr>
              <w:t>11</w:t>
            </w:r>
            <w:r w:rsidR="001635B6" w:rsidRPr="005443BF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5443BF" w:rsidRPr="005443BF">
              <w:rPr>
                <w:rFonts w:ascii="PT Astra Serif" w:eastAsia="Times New Roman" w:hAnsi="PT Astra Serif"/>
                <w:b/>
                <w:sz w:val="24"/>
                <w:szCs w:val="24"/>
              </w:rPr>
              <w:t>марта</w:t>
            </w:r>
            <w:r w:rsidR="001635B6" w:rsidRPr="005443BF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</w:t>
            </w:r>
            <w:r w:rsidR="00D443E7" w:rsidRPr="005443BF">
              <w:rPr>
                <w:rFonts w:ascii="PT Astra Serif" w:eastAsia="Times New Roman" w:hAnsi="PT Astra Serif"/>
                <w:b/>
                <w:sz w:val="24"/>
                <w:szCs w:val="24"/>
              </w:rPr>
              <w:t>21</w:t>
            </w:r>
            <w:r w:rsidR="001635B6" w:rsidRPr="005443BF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 № </w:t>
            </w:r>
            <w:r w:rsidR="005443BF" w:rsidRPr="005443BF">
              <w:rPr>
                <w:rFonts w:ascii="PT Astra Serif" w:eastAsia="Times New Roman" w:hAnsi="PT Astra Serif"/>
                <w:b/>
                <w:sz w:val="24"/>
                <w:szCs w:val="24"/>
              </w:rPr>
              <w:t>105</w:t>
            </w:r>
            <w:r w:rsidR="001635B6" w:rsidRPr="005443BF">
              <w:rPr>
                <w:rFonts w:ascii="PT Astra Serif" w:eastAsia="Times New Roman" w:hAnsi="PT Astra Serif"/>
                <w:b/>
                <w:sz w:val="24"/>
                <w:szCs w:val="24"/>
              </w:rPr>
              <w:t>-ра</w:t>
            </w:r>
            <w:r w:rsidRPr="000D00C6">
              <w:rPr>
                <w:rFonts w:ascii="PT Astra Serif" w:eastAsia="Times New Roman" w:hAnsi="PT Astra Serif"/>
                <w:color w:val="FF0000"/>
                <w:sz w:val="24"/>
                <w:szCs w:val="24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«Об условиях приватизации государственного имущества Томской области»</w:t>
            </w:r>
          </w:p>
        </w:tc>
      </w:tr>
      <w:tr w:rsidR="009504FE" w:rsidRPr="00586D3B" w:rsidTr="00C20E10">
        <w:tc>
          <w:tcPr>
            <w:tcW w:w="556" w:type="dxa"/>
            <w:vMerge/>
          </w:tcPr>
          <w:p w:rsidR="009504FE" w:rsidRPr="00586D3B" w:rsidRDefault="009504FE" w:rsidP="00925AE2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9504FE" w:rsidRPr="00586D3B" w:rsidRDefault="009504FE" w:rsidP="009504FE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</w:tcPr>
          <w:p w:rsidR="009504FE" w:rsidRPr="00586D3B" w:rsidRDefault="009504FE" w:rsidP="009504FE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Собственник имущества: Томская область в лице Департамента по управлению государственной собственностью Томской области</w:t>
            </w:r>
          </w:p>
        </w:tc>
      </w:tr>
      <w:tr w:rsidR="009504FE" w:rsidRPr="00586D3B" w:rsidTr="00C20E10">
        <w:tc>
          <w:tcPr>
            <w:tcW w:w="556" w:type="dxa"/>
            <w:vMerge/>
          </w:tcPr>
          <w:p w:rsidR="009504FE" w:rsidRPr="00586D3B" w:rsidRDefault="009504FE" w:rsidP="00925AE2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9504FE" w:rsidRPr="00586D3B" w:rsidRDefault="009504FE" w:rsidP="009504FE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  <w:vAlign w:val="bottom"/>
          </w:tcPr>
          <w:p w:rsidR="009504FE" w:rsidRPr="00586D3B" w:rsidRDefault="009504FE" w:rsidP="00A877A3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Место нахождения</w:t>
            </w:r>
            <w:r w:rsidR="00C20E10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и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почтовый адрес: 634034, </w:t>
            </w:r>
            <w:r w:rsidRPr="00586D3B">
              <w:rPr>
                <w:rFonts w:ascii="PT Astra Serif" w:eastAsia="Times New Roman" w:hAnsi="PT Astra Serif"/>
                <w:w w:val="88"/>
                <w:sz w:val="24"/>
                <w:szCs w:val="24"/>
              </w:rPr>
              <w:t xml:space="preserve">г. </w:t>
            </w:r>
            <w:r w:rsidR="005443BF">
              <w:rPr>
                <w:rFonts w:ascii="PT Astra Serif" w:eastAsia="Times New Roman" w:hAnsi="PT Astra Serif"/>
                <w:sz w:val="24"/>
                <w:szCs w:val="24"/>
              </w:rPr>
              <w:t>Томск, пр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. Кирова, 20, телефон: +7(3822) 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00, 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-703, 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11, 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12, адрес электр</w:t>
            </w:r>
            <w:r w:rsidR="005443BF">
              <w:rPr>
                <w:rFonts w:ascii="PT Astra Serif" w:eastAsia="Times New Roman" w:hAnsi="PT Astra Serif"/>
                <w:sz w:val="24"/>
                <w:szCs w:val="24"/>
              </w:rPr>
              <w:t xml:space="preserve">онной почты: </w:t>
            </w:r>
            <w:r w:rsidR="005443BF" w:rsidRPr="005443BF">
              <w:rPr>
                <w:rFonts w:ascii="PT Astra Serif" w:hAnsi="PT Astra Serif"/>
                <w:sz w:val="24"/>
                <w:szCs w:val="24"/>
              </w:rPr>
              <w:t>dugsto@gov70.ru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, shmu@gki.tomsk.ru, shoi@gki.tomsk.ru, </w:t>
            </w:r>
            <w:r w:rsidR="00A877A3" w:rsidRPr="00586D3B">
              <w:rPr>
                <w:rFonts w:ascii="PT Astra Serif" w:eastAsia="Times New Roman" w:hAnsi="PT Astra Serif"/>
                <w:sz w:val="24"/>
                <w:szCs w:val="24"/>
                <w:lang w:val="en-US"/>
              </w:rPr>
              <w:t>clv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@gki.tomsk.ru</w:t>
            </w:r>
          </w:p>
        </w:tc>
      </w:tr>
      <w:tr w:rsidR="009504FE" w:rsidRPr="00586D3B" w:rsidTr="00C20E10">
        <w:tc>
          <w:tcPr>
            <w:tcW w:w="556" w:type="dxa"/>
            <w:vMerge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9504FE" w:rsidRPr="00586D3B" w:rsidRDefault="009504FE" w:rsidP="00263FD6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Организатор торгов - электронная торговая площадк</w:t>
            </w:r>
            <w:proofErr w:type="gramStart"/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а ООО</w:t>
            </w:r>
            <w:proofErr w:type="gramEnd"/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«РТС – тендер»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(</w:t>
            </w:r>
            <w:hyperlink r:id="rId8" w:history="1">
              <w:r w:rsidRPr="00586D3B">
                <w:rPr>
                  <w:rStyle w:val="a3"/>
                  <w:rFonts w:ascii="PT Astra Serif" w:eastAsia="Times New Roman" w:hAnsi="PT Astra Serif"/>
                  <w:sz w:val="24"/>
                  <w:szCs w:val="24"/>
                </w:rPr>
                <w:t>www.rts-tender.ru</w:t>
              </w:r>
            </w:hyperlink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)</w:t>
            </w:r>
          </w:p>
        </w:tc>
      </w:tr>
      <w:tr w:rsidR="009504FE" w:rsidRPr="00586D3B" w:rsidTr="00C20E10">
        <w:tc>
          <w:tcPr>
            <w:tcW w:w="556" w:type="dxa"/>
            <w:vMerge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9504FE" w:rsidRPr="00586D3B" w:rsidRDefault="0004304C" w:rsidP="009504FE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6770CA">
              <w:rPr>
                <w:rFonts w:ascii="PT Astra Serif" w:eastAsia="Times New Roman" w:hAnsi="PT Astra Serif"/>
                <w:sz w:val="24"/>
                <w:szCs w:val="24"/>
              </w:rPr>
              <w:t>Место нахождения и почтовый адрес: 121151, г. Москва, набережная Тараса Шевченко, д.23-А,</w:t>
            </w:r>
            <w:r w:rsidRPr="006770CA">
              <w:rPr>
                <w:rFonts w:ascii="PT Astra Serif" w:hAnsi="PT Astra Serif"/>
              </w:rPr>
              <w:t xml:space="preserve"> контактные телефоны: 8 (</w:t>
            </w:r>
            <w:r>
              <w:rPr>
                <w:rFonts w:ascii="PT Astra Serif" w:hAnsi="PT Astra Serif"/>
              </w:rPr>
              <w:t>499) 653-77-00,</w:t>
            </w:r>
            <w:r w:rsidRPr="006770CA">
              <w:rPr>
                <w:rFonts w:ascii="PT Astra Serif" w:hAnsi="PT Astra Serif"/>
              </w:rPr>
              <w:t xml:space="preserve"> </w:t>
            </w:r>
            <w:r w:rsidRPr="006770CA">
              <w:rPr>
                <w:rFonts w:ascii="PT Astra Serif" w:hAnsi="PT Astra Serif"/>
                <w:sz w:val="24"/>
                <w:szCs w:val="24"/>
              </w:rPr>
              <w:t>а</w:t>
            </w:r>
            <w:r w:rsidRPr="006770CA">
              <w:rPr>
                <w:rFonts w:ascii="PT Astra Serif" w:eastAsia="Times New Roman" w:hAnsi="PT Astra Serif"/>
                <w:sz w:val="24"/>
                <w:szCs w:val="24"/>
              </w:rPr>
              <w:t>дрес электронной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почты: iSupport@rts-tender.ru</w:t>
            </w:r>
          </w:p>
        </w:tc>
      </w:tr>
      <w:tr w:rsidR="009504FE" w:rsidRPr="00586D3B" w:rsidTr="00C20E10">
        <w:tc>
          <w:tcPr>
            <w:tcW w:w="556" w:type="dxa"/>
            <w:vMerge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9504FE" w:rsidRPr="00586D3B" w:rsidRDefault="009504FE" w:rsidP="00FA53F6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586D3B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Представительство в Томской област</w:t>
            </w:r>
            <w:r w:rsidR="00D443E7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 xml:space="preserve">и: адрес: 634029, г. Томск, </w:t>
            </w:r>
            <w:proofErr w:type="spellStart"/>
            <w:r w:rsidR="00D443E7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пр</w:t>
            </w:r>
            <w:proofErr w:type="gramStart"/>
            <w:r w:rsidR="00D443E7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.</w:t>
            </w:r>
            <w:r w:rsidRPr="00586D3B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Ф</w:t>
            </w:r>
            <w:proofErr w:type="gramEnd"/>
            <w:r w:rsidRPr="00586D3B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рунзе</w:t>
            </w:r>
            <w:proofErr w:type="spellEnd"/>
            <w:r w:rsidRPr="00586D3B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, д. 20, офис 308, телефон: +7 (3822) 98-41-99, адрес электронной почты: a.polyakov@rts-tender</w:t>
            </w:r>
            <w:r w:rsidR="000D00C6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.ru, a.malyshev@rts-tender.ru</w:t>
            </w:r>
          </w:p>
        </w:tc>
      </w:tr>
      <w:tr w:rsidR="009504FE" w:rsidRPr="00586D3B" w:rsidTr="00C20E10">
        <w:tc>
          <w:tcPr>
            <w:tcW w:w="556" w:type="dxa"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hAnsi="PT Astra Serif"/>
                <w:b/>
                <w:sz w:val="24"/>
                <w:szCs w:val="24"/>
              </w:rPr>
              <w:t>2.</w:t>
            </w:r>
          </w:p>
        </w:tc>
        <w:tc>
          <w:tcPr>
            <w:tcW w:w="2671" w:type="dxa"/>
          </w:tcPr>
          <w:p w:rsidR="009504FE" w:rsidRPr="00586D3B" w:rsidRDefault="009504FE" w:rsidP="006B26F4">
            <w:pPr>
              <w:rPr>
                <w:rFonts w:ascii="PT Astra Serif" w:hAnsi="PT Astra Serif"/>
                <w:sz w:val="20"/>
                <w:szCs w:val="20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Наименование и характеристика имущества</w:t>
            </w:r>
          </w:p>
        </w:tc>
        <w:tc>
          <w:tcPr>
            <w:tcW w:w="7513" w:type="dxa"/>
          </w:tcPr>
          <w:p w:rsidR="00FB16D5" w:rsidRPr="00586D3B" w:rsidRDefault="00320CE2" w:rsidP="00B12A09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320CE2">
              <w:rPr>
                <w:rFonts w:ascii="PT Astra Serif" w:hAnsi="PT Astra Serif"/>
                <w:b/>
                <w:sz w:val="24"/>
                <w:szCs w:val="24"/>
              </w:rPr>
              <w:t xml:space="preserve">Помещение, назначение: нежилое, площадь 348,7 кв. м, этаж №1, </w:t>
            </w:r>
            <w:r w:rsidR="009756DF">
              <w:rPr>
                <w:rFonts w:ascii="PT Astra Serif" w:hAnsi="PT Astra Serif"/>
                <w:b/>
                <w:sz w:val="24"/>
                <w:szCs w:val="24"/>
              </w:rPr>
              <w:t xml:space="preserve">этаж </w:t>
            </w:r>
            <w:r w:rsidRPr="00320CE2">
              <w:rPr>
                <w:rFonts w:ascii="PT Astra Serif" w:hAnsi="PT Astra Serif"/>
                <w:b/>
                <w:sz w:val="24"/>
                <w:szCs w:val="24"/>
              </w:rPr>
              <w:t xml:space="preserve">№2, кадастровый номер 70:17:0000012:2359, расположенное по адресу: </w:t>
            </w:r>
            <w:proofErr w:type="gramStart"/>
            <w:r w:rsidRPr="00320CE2">
              <w:rPr>
                <w:rFonts w:ascii="PT Astra Serif" w:hAnsi="PT Astra Serif"/>
                <w:b/>
                <w:sz w:val="24"/>
                <w:szCs w:val="24"/>
              </w:rPr>
              <w:t xml:space="preserve">Российская Федерация, Томская область, </w:t>
            </w:r>
            <w:proofErr w:type="spellStart"/>
            <w:r w:rsidRPr="00320CE2">
              <w:rPr>
                <w:rFonts w:ascii="PT Astra Serif" w:hAnsi="PT Astra Serif"/>
                <w:b/>
                <w:sz w:val="24"/>
                <w:szCs w:val="24"/>
              </w:rPr>
              <w:t>Асиновский</w:t>
            </w:r>
            <w:proofErr w:type="spellEnd"/>
            <w:r w:rsidRPr="00320CE2">
              <w:rPr>
                <w:rFonts w:ascii="PT Astra Serif" w:hAnsi="PT Astra Serif"/>
                <w:b/>
                <w:sz w:val="24"/>
                <w:szCs w:val="24"/>
              </w:rPr>
              <w:t xml:space="preserve"> район, г. Асино, ул. Мичурина, д. 1, пом. 1003-1004, а001, 2005-2006</w:t>
            </w:r>
            <w:r w:rsidRPr="000D00C6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FB16D5" w:rsidRPr="000D00C6">
              <w:rPr>
                <w:rFonts w:ascii="PT Astra Serif" w:eastAsia="Times New Roman" w:hAnsi="PT Astra Serif"/>
                <w:sz w:val="24"/>
                <w:szCs w:val="24"/>
              </w:rPr>
              <w:t>(далее</w:t>
            </w:r>
            <w:r w:rsidR="00FB16D5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- имущество).</w:t>
            </w:r>
            <w:proofErr w:type="gramEnd"/>
          </w:p>
          <w:p w:rsidR="009504FE" w:rsidRPr="00586D3B" w:rsidRDefault="008A4789" w:rsidP="00B12A09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Сведения о наличии в отношении имущества обременения, сохраняемого при переходе прав на указанное имущество: </w:t>
            </w:r>
            <w:r w:rsidR="00B12A09" w:rsidRPr="00586D3B">
              <w:rPr>
                <w:rFonts w:ascii="PT Astra Serif" w:eastAsia="Times New Roman" w:hAnsi="PT Astra Serif"/>
                <w:sz w:val="24"/>
                <w:szCs w:val="24"/>
              </w:rPr>
              <w:t>имущество не является предметом спора и не находится под арестом, не является предметом</w:t>
            </w:r>
            <w:r w:rsidR="00FB16D5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залога, не</w:t>
            </w:r>
            <w:r w:rsidR="00B12A09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обременено правами третьих лиц</w:t>
            </w:r>
            <w:r w:rsidR="00FB16D5" w:rsidRPr="00586D3B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3.</w:t>
            </w:r>
          </w:p>
        </w:tc>
        <w:tc>
          <w:tcPr>
            <w:tcW w:w="2671" w:type="dxa"/>
          </w:tcPr>
          <w:p w:rsidR="00C20E10" w:rsidRPr="00586D3B" w:rsidRDefault="00C20E10" w:rsidP="001963CB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Способ приватизации имущества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Аукцион в электронной форме</w:t>
            </w:r>
          </w:p>
        </w:tc>
      </w:tr>
      <w:tr w:rsidR="00C20E10" w:rsidRPr="00586D3B" w:rsidTr="00C20E10">
        <w:trPr>
          <w:trHeight w:val="278"/>
        </w:trPr>
        <w:tc>
          <w:tcPr>
            <w:tcW w:w="556" w:type="dxa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 xml:space="preserve">4. </w:t>
            </w:r>
          </w:p>
        </w:tc>
        <w:tc>
          <w:tcPr>
            <w:tcW w:w="2671" w:type="dxa"/>
          </w:tcPr>
          <w:p w:rsidR="00C20E10" w:rsidRPr="00586D3B" w:rsidRDefault="00C20E10" w:rsidP="00C20E10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Начальная цена продажи имущества </w:t>
            </w:r>
          </w:p>
        </w:tc>
        <w:tc>
          <w:tcPr>
            <w:tcW w:w="7513" w:type="dxa"/>
          </w:tcPr>
          <w:p w:rsidR="00C20E10" w:rsidRPr="00586D3B" w:rsidRDefault="009756DF" w:rsidP="000D00C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0769D5">
              <w:rPr>
                <w:rFonts w:ascii="PT Astra Serif" w:hAnsi="PT Astra Serif"/>
                <w:b/>
                <w:sz w:val="24"/>
                <w:szCs w:val="24"/>
              </w:rPr>
              <w:t>1 441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> </w:t>
            </w:r>
            <w:r w:rsidRPr="000769D5">
              <w:rPr>
                <w:rFonts w:ascii="PT Astra Serif" w:hAnsi="PT Astra Serif"/>
                <w:b/>
                <w:sz w:val="24"/>
                <w:szCs w:val="24"/>
              </w:rPr>
              <w:t>000</w:t>
            </w:r>
            <w:r w:rsidR="00FB16D5" w:rsidRPr="00320CE2">
              <w:rPr>
                <w:rFonts w:ascii="PT Astra Serif" w:eastAsia="Times New Roman" w:hAnsi="PT Astra Serif"/>
                <w:b/>
                <w:color w:val="FF0000"/>
                <w:sz w:val="24"/>
                <w:szCs w:val="20"/>
              </w:rPr>
              <w:t xml:space="preserve"> </w:t>
            </w:r>
            <w:r w:rsidR="00FB16D5" w:rsidRPr="009756DF">
              <w:rPr>
                <w:rFonts w:ascii="PT Astra Serif" w:eastAsia="Times New Roman" w:hAnsi="PT Astra Serif"/>
                <w:sz w:val="24"/>
                <w:szCs w:val="20"/>
              </w:rPr>
              <w:t>(</w:t>
            </w:r>
            <w:r w:rsidRPr="009756DF">
              <w:rPr>
                <w:rFonts w:ascii="PT Astra Serif" w:hAnsi="PT Astra Serif"/>
                <w:sz w:val="24"/>
                <w:szCs w:val="24"/>
              </w:rPr>
              <w:t>один миллион четыреста сорок одна тысяча</w:t>
            </w:r>
            <w:r w:rsidR="00FB16D5" w:rsidRPr="009756DF">
              <w:rPr>
                <w:rFonts w:ascii="PT Astra Serif" w:eastAsia="Times New Roman" w:hAnsi="PT Astra Serif"/>
                <w:sz w:val="24"/>
                <w:szCs w:val="20"/>
              </w:rPr>
              <w:t>) рублей</w:t>
            </w:r>
            <w:r w:rsidR="00FB16D5" w:rsidRPr="00586D3B">
              <w:rPr>
                <w:rFonts w:ascii="PT Astra Serif" w:eastAsia="Times New Roman" w:hAnsi="PT Astra Serif"/>
                <w:b/>
                <w:sz w:val="24"/>
                <w:szCs w:val="20"/>
              </w:rPr>
              <w:t xml:space="preserve"> </w:t>
            </w:r>
            <w:r w:rsidR="00C20E10" w:rsidRPr="00586D3B">
              <w:rPr>
                <w:rFonts w:ascii="PT Astra Serif" w:eastAsia="Times New Roman" w:hAnsi="PT Astra Serif"/>
                <w:sz w:val="24"/>
                <w:szCs w:val="24"/>
              </w:rPr>
              <w:t>с учетом налога на добавленную стоимость</w:t>
            </w:r>
            <w:r w:rsidR="00371D69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(далее –</w:t>
            </w:r>
            <w:r w:rsidR="008A4789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371D69" w:rsidRPr="00586D3B">
              <w:rPr>
                <w:rFonts w:ascii="PT Astra Serif" w:eastAsia="Times New Roman" w:hAnsi="PT Astra Serif"/>
                <w:sz w:val="24"/>
                <w:szCs w:val="24"/>
              </w:rPr>
              <w:t>НДС)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5.</w:t>
            </w:r>
          </w:p>
        </w:tc>
        <w:tc>
          <w:tcPr>
            <w:tcW w:w="2671" w:type="dxa"/>
          </w:tcPr>
          <w:p w:rsidR="00C20E10" w:rsidRPr="00586D3B" w:rsidRDefault="00C20E10" w:rsidP="006B26F4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Форма подачи предложений о цене имущества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Открытая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6.</w:t>
            </w:r>
          </w:p>
        </w:tc>
        <w:tc>
          <w:tcPr>
            <w:tcW w:w="2671" w:type="dxa"/>
          </w:tcPr>
          <w:p w:rsidR="00C20E10" w:rsidRPr="00586D3B" w:rsidRDefault="00C20E10" w:rsidP="00C36A93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Условия и сроки платежа, необходимые реквизиты счетов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Оплата имущества должна быть произведена победителем аукциона в течение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30 (тридцати) рабочих дней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со дня заключения договора купли-продажи.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Реквизиты счета Продавца для перечисления платы за приобретенное на торгах имущество: </w:t>
            </w:r>
          </w:p>
          <w:p w:rsidR="00AF2ADE" w:rsidRPr="000F1AFB" w:rsidRDefault="00AF2ADE" w:rsidP="00AF2ADE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0F1AFB">
              <w:rPr>
                <w:rFonts w:ascii="PT Astra Serif" w:eastAsia="Times New Roman" w:hAnsi="PT Astra Serif"/>
                <w:sz w:val="24"/>
                <w:szCs w:val="24"/>
              </w:rPr>
              <w:t xml:space="preserve">Получатель: ИНН 7017018464, КПП 701701001 </w:t>
            </w:r>
          </w:p>
          <w:p w:rsidR="00AF2ADE" w:rsidRPr="000F1AFB" w:rsidRDefault="00AF2ADE" w:rsidP="00AF2ADE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УФК по Томской области </w:t>
            </w:r>
            <w:r w:rsidRPr="000F1AFB">
              <w:rPr>
                <w:rFonts w:ascii="PT Astra Serif" w:hAnsi="PT Astra Serif"/>
                <w:sz w:val="24"/>
                <w:szCs w:val="24"/>
              </w:rPr>
              <w:t xml:space="preserve">(Департамент по управлению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государственной собственностью Томской области) </w:t>
            </w:r>
            <w:r w:rsidRPr="000F1AFB">
              <w:rPr>
                <w:rFonts w:ascii="PT Astra Serif" w:hAnsi="PT Astra Serif"/>
                <w:sz w:val="24"/>
                <w:szCs w:val="24"/>
              </w:rPr>
              <w:t>лицевой счет 04652001360</w:t>
            </w:r>
            <w:r w:rsidRPr="000F1AF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</w:p>
          <w:p w:rsidR="00AF2ADE" w:rsidRPr="000F1AFB" w:rsidRDefault="00AF2ADE" w:rsidP="00AF2ADE">
            <w:pPr>
              <w:pStyle w:val="ac"/>
              <w:rPr>
                <w:rFonts w:ascii="PT Astra Serif" w:hAnsi="PT Astra Serif"/>
                <w:sz w:val="24"/>
              </w:rPr>
            </w:pPr>
            <w:r w:rsidRPr="000F1AFB">
              <w:rPr>
                <w:rFonts w:ascii="PT Astra Serif" w:hAnsi="PT Astra Serif"/>
                <w:sz w:val="24"/>
              </w:rPr>
              <w:t>казначейский счет</w:t>
            </w:r>
            <w:r>
              <w:rPr>
                <w:rFonts w:ascii="PT Astra Serif" w:hAnsi="PT Astra Serif"/>
                <w:sz w:val="24"/>
              </w:rPr>
              <w:t xml:space="preserve"> </w:t>
            </w:r>
            <w:r w:rsidRPr="000F1AFB">
              <w:rPr>
                <w:rFonts w:ascii="PT Astra Serif" w:hAnsi="PT Astra Serif"/>
                <w:sz w:val="24"/>
              </w:rPr>
              <w:t>№ 03100643000000016500</w:t>
            </w:r>
          </w:p>
          <w:p w:rsidR="00AF2ADE" w:rsidRPr="000F1AFB" w:rsidRDefault="00AF2ADE" w:rsidP="00AF2ADE">
            <w:pPr>
              <w:pStyle w:val="ac"/>
              <w:rPr>
                <w:rFonts w:ascii="PT Astra Serif" w:hAnsi="PT Astra Serif"/>
                <w:sz w:val="24"/>
              </w:rPr>
            </w:pPr>
            <w:r w:rsidRPr="000F1AFB">
              <w:rPr>
                <w:rFonts w:ascii="PT Astra Serif" w:hAnsi="PT Astra Serif"/>
                <w:sz w:val="24"/>
              </w:rPr>
              <w:lastRenderedPageBreak/>
              <w:t>единый казначейский счет № 40102810245370000058</w:t>
            </w:r>
          </w:p>
          <w:p w:rsidR="00AF2ADE" w:rsidRPr="000F1AFB" w:rsidRDefault="00AF2ADE" w:rsidP="00AF2ADE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0F1AFB">
              <w:rPr>
                <w:rFonts w:ascii="PT Astra Serif" w:eastAsia="Times New Roman" w:hAnsi="PT Astra Serif"/>
                <w:sz w:val="24"/>
                <w:szCs w:val="24"/>
              </w:rPr>
              <w:t xml:space="preserve">Наименование банка: </w:t>
            </w:r>
            <w:r w:rsidRPr="000F1AFB">
              <w:rPr>
                <w:rFonts w:ascii="PT Astra Serif" w:hAnsi="PT Astra Serif"/>
                <w:b/>
                <w:sz w:val="24"/>
                <w:szCs w:val="24"/>
              </w:rPr>
              <w:t xml:space="preserve">ОТДЕЛЕНИЕ ТОМСК БАНКА РОССИИ//УФК по Томской области г. Томск </w:t>
            </w:r>
          </w:p>
          <w:p w:rsidR="00AF2ADE" w:rsidRPr="000F1AFB" w:rsidRDefault="00AF2ADE" w:rsidP="00AF2ADE">
            <w:pPr>
              <w:pStyle w:val="ac"/>
              <w:rPr>
                <w:rFonts w:ascii="PT Astra Serif" w:hAnsi="PT Astra Serif"/>
                <w:b/>
                <w:sz w:val="24"/>
              </w:rPr>
            </w:pPr>
            <w:r w:rsidRPr="00984294">
              <w:rPr>
                <w:rFonts w:ascii="PT Astra Serif" w:hAnsi="PT Astra Serif"/>
                <w:sz w:val="24"/>
              </w:rPr>
              <w:t>БИК 016902004</w:t>
            </w:r>
            <w:r w:rsidRPr="000F1AFB">
              <w:rPr>
                <w:rFonts w:ascii="PT Astra Serif" w:hAnsi="PT Astra Serif"/>
                <w:b/>
                <w:sz w:val="24"/>
              </w:rPr>
              <w:t xml:space="preserve"> </w:t>
            </w:r>
            <w:r w:rsidRPr="000F1AFB">
              <w:rPr>
                <w:rFonts w:ascii="PT Astra Serif" w:hAnsi="PT Astra Serif"/>
                <w:sz w:val="24"/>
              </w:rPr>
              <w:t xml:space="preserve">ОКТМО 69701000 </w:t>
            </w:r>
          </w:p>
          <w:p w:rsidR="00AF2ADE" w:rsidRPr="000F1AFB" w:rsidRDefault="00AF2ADE" w:rsidP="00AF2ADE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0F1AFB">
              <w:rPr>
                <w:rFonts w:ascii="PT Astra Serif" w:eastAsia="Times New Roman" w:hAnsi="PT Astra Serif"/>
                <w:sz w:val="24"/>
                <w:szCs w:val="24"/>
              </w:rPr>
              <w:t>Код бюджетной классификации (КБК):</w:t>
            </w:r>
          </w:p>
          <w:p w:rsidR="00AF2ADE" w:rsidRPr="000F1AFB" w:rsidRDefault="00AF2ADE" w:rsidP="00AF2ADE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0F1AFB">
              <w:rPr>
                <w:rFonts w:ascii="PT Astra Serif" w:eastAsia="Times New Roman" w:hAnsi="PT Astra Serif"/>
                <w:sz w:val="24"/>
                <w:szCs w:val="24"/>
              </w:rPr>
              <w:t>80111413020020000410.</w:t>
            </w:r>
          </w:p>
          <w:p w:rsidR="00C20E10" w:rsidRPr="00586D3B" w:rsidRDefault="00C20E10" w:rsidP="00C20E10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Победитель аукциона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, являющийся налоговым агентом, за исключением физического лица, не являющегося индивидуальным предпринимателем,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самостоятельно исчисляет и уплачивает НДС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в соответствии с налоговым законодательством.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lastRenderedPageBreak/>
              <w:t>7.</w:t>
            </w:r>
          </w:p>
        </w:tc>
        <w:tc>
          <w:tcPr>
            <w:tcW w:w="2671" w:type="dxa"/>
          </w:tcPr>
          <w:p w:rsidR="00C20E10" w:rsidRPr="00586D3B" w:rsidRDefault="00C20E10" w:rsidP="00060D34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Размер задатка, срок и порядок его внесения, необходимые реквизиты счетов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Размер </w:t>
            </w:r>
            <w:r w:rsidRPr="000D00C6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задатка: </w:t>
            </w:r>
            <w:r w:rsidR="009756DF" w:rsidRPr="000769D5">
              <w:rPr>
                <w:rFonts w:ascii="PT Astra Serif" w:hAnsi="PT Astra Serif"/>
                <w:b/>
                <w:sz w:val="24"/>
                <w:szCs w:val="24"/>
              </w:rPr>
              <w:t>288 200</w:t>
            </w:r>
            <w:r w:rsidR="009756DF" w:rsidRPr="000769D5">
              <w:rPr>
                <w:rFonts w:ascii="PT Astra Serif" w:hAnsi="PT Astra Serif"/>
                <w:sz w:val="24"/>
                <w:szCs w:val="24"/>
              </w:rPr>
              <w:t xml:space="preserve"> (двести восемьдесят восемь тысяч двести) </w:t>
            </w:r>
            <w:r w:rsidR="00FB16D5" w:rsidRPr="000D00C6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FB16D5" w:rsidRPr="009756DF">
              <w:rPr>
                <w:rFonts w:ascii="PT Astra Serif" w:eastAsia="Times New Roman" w:hAnsi="PT Astra Serif"/>
                <w:sz w:val="24"/>
                <w:szCs w:val="24"/>
              </w:rPr>
              <w:t>рублей</w:t>
            </w:r>
            <w:r w:rsidR="00FB16D5" w:rsidRPr="000D00C6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Pr="000D00C6">
              <w:rPr>
                <w:rFonts w:ascii="PT Astra Serif" w:eastAsia="Times New Roman" w:hAnsi="PT Astra Serif"/>
                <w:sz w:val="24"/>
                <w:szCs w:val="24"/>
              </w:rPr>
              <w:t>(20% начальной цены имущества).</w:t>
            </w:r>
          </w:p>
          <w:p w:rsidR="00804389" w:rsidRPr="00586D3B" w:rsidRDefault="00C20E10" w:rsidP="00804389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Задаток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должен поступить не позднее </w:t>
            </w:r>
            <w:r w:rsidR="00BA7748" w:rsidRPr="00BA7748">
              <w:rPr>
                <w:rFonts w:ascii="PT Astra Serif" w:eastAsia="Times New Roman" w:hAnsi="PT Astra Serif"/>
                <w:b/>
                <w:sz w:val="24"/>
                <w:szCs w:val="24"/>
              </w:rPr>
              <w:t>22</w:t>
            </w:r>
            <w:r w:rsidRPr="00BA7748">
              <w:rPr>
                <w:rFonts w:ascii="PT Astra Serif" w:eastAsia="Times New Roman" w:hAnsi="PT Astra Serif"/>
                <w:b/>
                <w:sz w:val="24"/>
                <w:szCs w:val="24"/>
              </w:rPr>
              <w:t>.</w:t>
            </w:r>
            <w:r w:rsidR="00A877A3" w:rsidRPr="00BA7748">
              <w:rPr>
                <w:rFonts w:ascii="PT Astra Serif" w:eastAsia="Times New Roman" w:hAnsi="PT Astra Serif"/>
                <w:b/>
                <w:sz w:val="24"/>
                <w:szCs w:val="24"/>
              </w:rPr>
              <w:t>0</w:t>
            </w:r>
            <w:r w:rsidR="00BA7748" w:rsidRPr="00BA7748">
              <w:rPr>
                <w:rFonts w:ascii="PT Astra Serif" w:eastAsia="Times New Roman" w:hAnsi="PT Astra Serif"/>
                <w:b/>
                <w:sz w:val="24"/>
                <w:szCs w:val="24"/>
              </w:rPr>
              <w:t>4</w:t>
            </w:r>
            <w:r w:rsidRPr="00BA7748">
              <w:rPr>
                <w:rFonts w:ascii="PT Astra Serif" w:eastAsia="Times New Roman" w:hAnsi="PT Astra Serif"/>
                <w:b/>
                <w:sz w:val="24"/>
                <w:szCs w:val="24"/>
              </w:rPr>
              <w:t>.202</w:t>
            </w:r>
            <w:r w:rsidR="00A877A3" w:rsidRPr="00BA7748">
              <w:rPr>
                <w:rFonts w:ascii="PT Astra Serif" w:eastAsia="Times New Roman" w:hAnsi="PT Astra Serif"/>
                <w:b/>
                <w:sz w:val="24"/>
                <w:szCs w:val="24"/>
              </w:rPr>
              <w:t>1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по следующим реквизитам: </w:t>
            </w:r>
            <w:r w:rsidR="00804389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Получатель ООО «РТС-тендер»</w:t>
            </w:r>
          </w:p>
          <w:p w:rsidR="005F66F7" w:rsidRDefault="005F66F7" w:rsidP="005F66F7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Наименование банка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Филиал «Корпоративный» ПАО «</w:t>
            </w:r>
            <w:proofErr w:type="spellStart"/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Совкомбанк</w:t>
            </w:r>
            <w:proofErr w:type="spellEnd"/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»</w:t>
            </w:r>
          </w:p>
          <w:p w:rsidR="005F66F7" w:rsidRDefault="005F66F7" w:rsidP="005F66F7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Расчетный счёт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40702810512030016362</w:t>
            </w:r>
          </w:p>
          <w:p w:rsidR="005F66F7" w:rsidRDefault="005F66F7" w:rsidP="005F66F7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Корр. счёт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30101810445250000360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</w:p>
          <w:p w:rsidR="005F66F7" w:rsidRDefault="005F66F7" w:rsidP="005F66F7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БИК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044525360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 ИНН 7710357167, КПП 773001001 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Назначение платежа: Внесение гарантийного обеспечения по Соглашению о внесении гарантийного обеспечения, 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№ аналитического счета _________, без НДС.</w:t>
            </w:r>
          </w:p>
          <w:p w:rsidR="00C20E10" w:rsidRPr="00586D3B" w:rsidRDefault="00C20E10" w:rsidP="00CF0981">
            <w:pPr>
              <w:rPr>
                <w:rFonts w:ascii="PT Astra Serif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Документом, подтверждающим поступление задатка на счет,  является выписка с этого счета.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8.</w:t>
            </w:r>
          </w:p>
        </w:tc>
        <w:tc>
          <w:tcPr>
            <w:tcW w:w="2671" w:type="dxa"/>
          </w:tcPr>
          <w:p w:rsidR="00C20E10" w:rsidRPr="000D00C6" w:rsidRDefault="00C20E10" w:rsidP="00C20E10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0D00C6">
              <w:rPr>
                <w:rFonts w:ascii="PT Astra Serif" w:eastAsia="Times New Roman" w:hAnsi="PT Astra Serif"/>
                <w:b/>
                <w:sz w:val="24"/>
                <w:szCs w:val="24"/>
              </w:rPr>
              <w:t>Величина повышения начальной цены  («шаг аукциона»)</w:t>
            </w:r>
          </w:p>
        </w:tc>
        <w:tc>
          <w:tcPr>
            <w:tcW w:w="7513" w:type="dxa"/>
          </w:tcPr>
          <w:p w:rsidR="00C20E10" w:rsidRPr="000D00C6" w:rsidRDefault="009756DF" w:rsidP="00A877A3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>72</w:t>
            </w:r>
            <w:r w:rsidRPr="000769D5">
              <w:rPr>
                <w:rFonts w:ascii="PT Astra Serif" w:hAnsi="PT Astra Serif"/>
                <w:b/>
                <w:sz w:val="24"/>
                <w:szCs w:val="24"/>
              </w:rPr>
              <w:t> 050</w:t>
            </w:r>
            <w:r w:rsidRPr="000769D5">
              <w:rPr>
                <w:rFonts w:ascii="PT Astra Serif" w:hAnsi="PT Astra Serif"/>
                <w:sz w:val="24"/>
                <w:szCs w:val="24"/>
              </w:rPr>
              <w:t xml:space="preserve"> (</w:t>
            </w:r>
            <w:r>
              <w:rPr>
                <w:rFonts w:ascii="PT Astra Serif" w:hAnsi="PT Astra Serif"/>
                <w:sz w:val="24"/>
                <w:szCs w:val="24"/>
              </w:rPr>
              <w:t>с</w:t>
            </w:r>
            <w:r w:rsidRPr="00745031">
              <w:rPr>
                <w:rFonts w:ascii="PT Astra Serif" w:hAnsi="PT Astra Serif"/>
                <w:sz w:val="24"/>
                <w:szCs w:val="24"/>
              </w:rPr>
              <w:t>емьдесят две тысячи пятьдесят</w:t>
            </w:r>
            <w:r w:rsidRPr="000769D5">
              <w:rPr>
                <w:rFonts w:ascii="PT Astra Serif" w:hAnsi="PT Astra Serif"/>
                <w:sz w:val="24"/>
                <w:szCs w:val="24"/>
              </w:rPr>
              <w:t xml:space="preserve">) </w:t>
            </w:r>
            <w:r w:rsidR="00FB16D5" w:rsidRPr="009756DF">
              <w:rPr>
                <w:rFonts w:ascii="PT Astra Serif" w:eastAsia="Times New Roman" w:hAnsi="PT Astra Serif"/>
                <w:sz w:val="24"/>
                <w:szCs w:val="24"/>
              </w:rPr>
              <w:t>рублей</w:t>
            </w:r>
            <w:r w:rsidR="00FB16D5" w:rsidRPr="000D00C6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C20E10" w:rsidRPr="000D00C6">
              <w:rPr>
                <w:rFonts w:ascii="PT Astra Serif" w:eastAsia="Times New Roman" w:hAnsi="PT Astra Serif"/>
                <w:sz w:val="24"/>
                <w:szCs w:val="24"/>
              </w:rPr>
              <w:t>(5% начальной цены имущества)</w:t>
            </w:r>
          </w:p>
        </w:tc>
      </w:tr>
      <w:tr w:rsidR="00C20E10" w:rsidRPr="00586D3B" w:rsidTr="00C20E10">
        <w:tc>
          <w:tcPr>
            <w:tcW w:w="556" w:type="dxa"/>
            <w:vMerge w:val="restart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9.</w:t>
            </w:r>
          </w:p>
        </w:tc>
        <w:tc>
          <w:tcPr>
            <w:tcW w:w="2671" w:type="dxa"/>
            <w:vMerge w:val="restart"/>
          </w:tcPr>
          <w:p w:rsidR="00C20E10" w:rsidRPr="00586D3B" w:rsidRDefault="00C20E10" w:rsidP="000476F3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Порядок, место, даты начала и окончания подачи заявок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Порядок </w:t>
            </w:r>
            <w:r w:rsidR="00203EDC" w:rsidRPr="00586D3B">
              <w:rPr>
                <w:rFonts w:ascii="PT Astra Serif" w:eastAsia="Times New Roman" w:hAnsi="PT Astra Serif"/>
                <w:sz w:val="24"/>
                <w:szCs w:val="24"/>
              </w:rPr>
              <w:t>подачи заявок</w:t>
            </w:r>
            <w:r w:rsidR="00203EDC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203EDC" w:rsidRPr="00586D3B">
              <w:rPr>
                <w:rFonts w:ascii="PT Astra Serif" w:eastAsia="Times New Roman" w:hAnsi="PT Astra Serif"/>
                <w:sz w:val="24"/>
                <w:szCs w:val="24"/>
              </w:rPr>
              <w:t>установлен постановлением Правительства Российской Федерации от 27 августа 2012 года № 860 «Об организации и проведении продажи государственного и муниципального имущества в электронной форме» и регламентом электронной площадки.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Место подачи заявок: </w:t>
            </w:r>
            <w:r w:rsidR="00416F4D" w:rsidRPr="00586D3B">
              <w:rPr>
                <w:rFonts w:ascii="PT Astra Serif" w:hAnsi="PT Astra Serif"/>
                <w:b/>
                <w:sz w:val="24"/>
                <w:szCs w:val="24"/>
              </w:rPr>
              <w:t>электронная торговая площадк</w:t>
            </w:r>
            <w:proofErr w:type="gramStart"/>
            <w:r w:rsidR="00416F4D" w:rsidRPr="00586D3B">
              <w:rPr>
                <w:rFonts w:ascii="PT Astra Serif" w:hAnsi="PT Astra Serif"/>
                <w:b/>
                <w:sz w:val="24"/>
                <w:szCs w:val="24"/>
              </w:rPr>
              <w:t>а ООО</w:t>
            </w:r>
            <w:proofErr w:type="gramEnd"/>
            <w:r w:rsidR="00416F4D" w:rsidRPr="00586D3B">
              <w:rPr>
                <w:rFonts w:ascii="PT Astra Serif" w:hAnsi="PT Astra Serif"/>
                <w:b/>
                <w:sz w:val="24"/>
                <w:szCs w:val="24"/>
              </w:rPr>
              <w:t xml:space="preserve"> «РТС – тендер»</w:t>
            </w:r>
            <w:r w:rsidR="00416F4D" w:rsidRPr="00586D3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hyperlink r:id="rId9" w:history="1">
              <w:r w:rsidRPr="00586D3B">
                <w:rPr>
                  <w:rStyle w:val="a3"/>
                  <w:rFonts w:ascii="PT Astra Serif" w:eastAsia="Times New Roman" w:hAnsi="PT Astra Serif"/>
                  <w:b/>
                  <w:sz w:val="24"/>
                  <w:szCs w:val="24"/>
                </w:rPr>
                <w:t>www.rts-tender.ru</w:t>
              </w:r>
            </w:hyperlink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. 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Одно лицо имеет право подать только одну заявку.</w:t>
            </w:r>
          </w:p>
        </w:tc>
      </w:tr>
      <w:tr w:rsidR="00C20E10" w:rsidRPr="00586D3B" w:rsidTr="00C20E10">
        <w:tc>
          <w:tcPr>
            <w:tcW w:w="556" w:type="dxa"/>
            <w:vMerge/>
          </w:tcPr>
          <w:p w:rsidR="00C20E10" w:rsidRPr="00586D3B" w:rsidRDefault="00C20E10" w:rsidP="006B26F4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C20E10" w:rsidRPr="00586D3B" w:rsidRDefault="00C20E10" w:rsidP="00C36A93">
            <w:pPr>
              <w:rPr>
                <w:rFonts w:ascii="PT Astra Serif" w:eastAsia="Times New Roman" w:hAnsi="PT Astra Serif"/>
                <w:sz w:val="24"/>
                <w:szCs w:val="24"/>
              </w:rPr>
            </w:pPr>
          </w:p>
        </w:tc>
        <w:tc>
          <w:tcPr>
            <w:tcW w:w="7513" w:type="dxa"/>
          </w:tcPr>
          <w:p w:rsidR="00C20E10" w:rsidRPr="00586D3B" w:rsidRDefault="00C20E10" w:rsidP="00A877A3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Дата начала подачи заявок: </w:t>
            </w:r>
            <w:r w:rsidR="00BA7748" w:rsidRPr="00BA7748">
              <w:rPr>
                <w:rFonts w:ascii="PT Astra Serif" w:eastAsia="Times New Roman" w:hAnsi="PT Astra Serif"/>
                <w:b/>
                <w:sz w:val="24"/>
                <w:szCs w:val="24"/>
              </w:rPr>
              <w:t>22</w:t>
            </w:r>
            <w:r w:rsidRPr="00BA7748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BA7748" w:rsidRPr="00BA7748">
              <w:rPr>
                <w:rFonts w:ascii="PT Astra Serif" w:eastAsia="Times New Roman" w:hAnsi="PT Astra Serif"/>
                <w:b/>
                <w:sz w:val="24"/>
                <w:szCs w:val="24"/>
              </w:rPr>
              <w:t>марта</w:t>
            </w:r>
            <w:r w:rsidRPr="00BA7748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</w:t>
            </w:r>
            <w:r w:rsidR="00BA7748" w:rsidRPr="00BA7748">
              <w:rPr>
                <w:rFonts w:ascii="PT Astra Serif" w:eastAsia="Times New Roman" w:hAnsi="PT Astra Serif"/>
                <w:b/>
                <w:sz w:val="24"/>
                <w:szCs w:val="24"/>
              </w:rPr>
              <w:t>21</w:t>
            </w:r>
            <w:r w:rsidRPr="00BA7748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</w:t>
            </w:r>
            <w:r w:rsidRPr="00BA7748">
              <w:rPr>
                <w:rFonts w:ascii="PT Astra Serif" w:eastAsia="Times New Roman" w:hAnsi="PT Astra Serif"/>
                <w:sz w:val="24"/>
                <w:szCs w:val="24"/>
              </w:rPr>
              <w:t>,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09</w:t>
            </w:r>
            <w:r w:rsidRPr="00586D3B">
              <w:rPr>
                <w:rFonts w:ascii="PT Astra Serif" w:eastAsia="Times New Roman" w:hAnsi="PT Astra Serif"/>
                <w:b/>
                <w:bCs/>
                <w:color w:val="C00000"/>
                <w:sz w:val="24"/>
                <w:szCs w:val="24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color w:val="000000"/>
                <w:sz w:val="24"/>
                <w:szCs w:val="24"/>
              </w:rPr>
              <w:t>часов</w:t>
            </w:r>
            <w:r w:rsidRPr="00586D3B">
              <w:rPr>
                <w:rFonts w:ascii="PT Astra Serif" w:eastAsia="Times New Roman" w:hAnsi="PT Astra Serif"/>
                <w:b/>
                <w:bCs/>
                <w:color w:val="C00000"/>
                <w:sz w:val="24"/>
                <w:szCs w:val="24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color w:val="000000"/>
                <w:sz w:val="24"/>
                <w:szCs w:val="24"/>
              </w:rPr>
              <w:t>00</w:t>
            </w:r>
            <w:r w:rsidRPr="00586D3B">
              <w:rPr>
                <w:rFonts w:ascii="PT Astra Serif" w:eastAsia="Times New Roman" w:hAnsi="PT Astra Serif"/>
                <w:b/>
                <w:bCs/>
                <w:color w:val="C00000"/>
                <w:sz w:val="24"/>
                <w:szCs w:val="24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color w:val="000000"/>
                <w:sz w:val="24"/>
                <w:szCs w:val="24"/>
              </w:rPr>
              <w:t>минут по томскому времени</w:t>
            </w:r>
          </w:p>
        </w:tc>
      </w:tr>
      <w:tr w:rsidR="00C20E10" w:rsidRPr="00586D3B" w:rsidTr="00C20E10">
        <w:tc>
          <w:tcPr>
            <w:tcW w:w="556" w:type="dxa"/>
            <w:vMerge/>
          </w:tcPr>
          <w:p w:rsidR="00C20E10" w:rsidRPr="00586D3B" w:rsidRDefault="00C20E10" w:rsidP="006B26F4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C20E10" w:rsidRPr="00586D3B" w:rsidRDefault="00C20E10" w:rsidP="00C36A93">
            <w:pPr>
              <w:rPr>
                <w:rFonts w:ascii="PT Astra Serif" w:eastAsia="Times New Roman" w:hAnsi="PT Astra Serif"/>
                <w:sz w:val="24"/>
                <w:szCs w:val="24"/>
              </w:rPr>
            </w:pPr>
          </w:p>
        </w:tc>
        <w:tc>
          <w:tcPr>
            <w:tcW w:w="7513" w:type="dxa"/>
          </w:tcPr>
          <w:p w:rsidR="00C20E10" w:rsidRPr="00586D3B" w:rsidRDefault="00C20E10" w:rsidP="00A877A3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Дата окончания подачи заявок: </w:t>
            </w:r>
            <w:r w:rsidR="00BA7748" w:rsidRPr="00BA7748">
              <w:rPr>
                <w:rFonts w:ascii="PT Astra Serif" w:eastAsia="Times New Roman" w:hAnsi="PT Astra Serif"/>
                <w:b/>
                <w:sz w:val="24"/>
                <w:szCs w:val="24"/>
              </w:rPr>
              <w:t>22</w:t>
            </w:r>
            <w:r w:rsidRPr="00BA7748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BA7748" w:rsidRPr="00BA7748">
              <w:rPr>
                <w:rFonts w:ascii="PT Astra Serif" w:eastAsia="Times New Roman" w:hAnsi="PT Astra Serif"/>
                <w:b/>
                <w:sz w:val="24"/>
                <w:szCs w:val="24"/>
              </w:rPr>
              <w:t>апреля</w:t>
            </w:r>
            <w:r w:rsidRPr="00BA7748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</w:t>
            </w:r>
            <w:r w:rsidR="00A877A3" w:rsidRPr="00BA7748">
              <w:rPr>
                <w:rFonts w:ascii="PT Astra Serif" w:eastAsia="Times New Roman" w:hAnsi="PT Astra Serif"/>
                <w:b/>
                <w:sz w:val="24"/>
                <w:szCs w:val="24"/>
              </w:rPr>
              <w:t>1</w:t>
            </w:r>
            <w:r w:rsidRPr="00BA7748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года,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20 часов 00 минут по томскому времени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 w:rsidP="006B26F4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10.</w:t>
            </w:r>
          </w:p>
        </w:tc>
        <w:tc>
          <w:tcPr>
            <w:tcW w:w="2671" w:type="dxa"/>
          </w:tcPr>
          <w:p w:rsidR="00C20E10" w:rsidRPr="00586D3B" w:rsidRDefault="00203EDC" w:rsidP="00203EDC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Исчерпывающий п</w:t>
            </w:r>
            <w:r w:rsidR="00C20E10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еречень представляемых участниками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торгов</w:t>
            </w:r>
            <w:r w:rsidR="00C20E10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документов и требования к их оформлению</w:t>
            </w:r>
          </w:p>
        </w:tc>
        <w:tc>
          <w:tcPr>
            <w:tcW w:w="7513" w:type="dxa"/>
          </w:tcPr>
          <w:p w:rsidR="00203EDC" w:rsidRPr="00586D3B" w:rsidRDefault="00D81696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Заявка и иные представленные одновременно с ней документы подаются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в форме электронных документов</w:t>
            </w:r>
            <w:r w:rsidR="00203EDC" w:rsidRPr="00586D3B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  <w:p w:rsidR="00203EDC" w:rsidRPr="00586D3B" w:rsidRDefault="00203EDC" w:rsidP="00203EDC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Юридические лица</w:t>
            </w:r>
            <w:r w:rsidRPr="00586D3B">
              <w:rPr>
                <w:rFonts w:ascii="PT Astra Serif" w:hAnsi="PT Astra Serif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представляют следующие документы:</w:t>
            </w:r>
          </w:p>
          <w:p w:rsidR="00203EDC" w:rsidRPr="00586D3B" w:rsidRDefault="00203EDC" w:rsidP="00203EDC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-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заявку на участие в аукционе установленной формы;</w:t>
            </w:r>
          </w:p>
          <w:p w:rsidR="00203EDC" w:rsidRPr="00586D3B" w:rsidRDefault="00203EDC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заверенные копии учредительных документов;</w:t>
            </w:r>
          </w:p>
          <w:p w:rsidR="00203EDC" w:rsidRPr="00586D3B" w:rsidRDefault="00203EDC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(при наличии печати) и подписанное его руководителем письмо);</w:t>
            </w:r>
          </w:p>
          <w:p w:rsidR="00203EDC" w:rsidRPr="00586D3B" w:rsidRDefault="00203EDC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документ, который подтверждает полномочия руководителя юридического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доверенности;</w:t>
            </w:r>
          </w:p>
          <w:p w:rsidR="00203EDC" w:rsidRPr="00586D3B" w:rsidRDefault="00D81696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опись  представленных документов.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Физические лица </w:t>
            </w:r>
            <w:r w:rsidR="00203EDC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представляют следующие документы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: 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>- заявку на участие в аукционе установленной формы;</w:t>
            </w:r>
          </w:p>
          <w:p w:rsidR="00D81696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-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копию всех листов документа, удостоверяющего личность</w:t>
            </w:r>
            <w:r w:rsidR="00D81696" w:rsidRPr="00586D3B">
              <w:rPr>
                <w:rFonts w:ascii="PT Astra Serif" w:eastAsia="Times New Roman" w:hAnsi="PT Astra Serif"/>
                <w:sz w:val="24"/>
                <w:szCs w:val="24"/>
              </w:rPr>
              <w:t>;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опись  представленных документов.</w:t>
            </w:r>
          </w:p>
          <w:p w:rsidR="00D81696" w:rsidRPr="00586D3B" w:rsidRDefault="00D81696" w:rsidP="00D81696">
            <w:pPr>
              <w:ind w:firstLine="459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В случае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доверенности. В случае</w:t>
            </w:r>
            <w:proofErr w:type="gramStart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,</w:t>
            </w:r>
            <w:proofErr w:type="gramEnd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</w:t>
            </w:r>
          </w:p>
          <w:p w:rsidR="00C20E10" w:rsidRPr="00586D3B" w:rsidRDefault="00D81696" w:rsidP="00804389">
            <w:pPr>
              <w:ind w:firstLine="459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Все листы документов, представляемых одновременно с заявкой, либо отдельные тома данных документов должны быть прошиты, пронумерованы, скреплены печатью претендента (при наличии печати) (для юридического лица) и подписаны претендентом или его представителем.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D81696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lastRenderedPageBreak/>
              <w:t>11.</w:t>
            </w:r>
          </w:p>
        </w:tc>
        <w:tc>
          <w:tcPr>
            <w:tcW w:w="2671" w:type="dxa"/>
          </w:tcPr>
          <w:p w:rsidR="00C20E10" w:rsidRPr="00586D3B" w:rsidRDefault="00C20E10" w:rsidP="00C36A93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Срок заключения договора купли-продажи имущества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В течение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пяти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рабочих дней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proofErr w:type="gramStart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с даты подведения</w:t>
            </w:r>
            <w:proofErr w:type="gramEnd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итогов аукциона.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1</w:t>
            </w:r>
            <w:r w:rsidR="00D81696"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2</w:t>
            </w: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586D3B" w:rsidRDefault="00C20E10" w:rsidP="00C36A93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Порядок ознакомления покупателей с иной информацией, условиями договора купли-продажи имущества</w:t>
            </w:r>
          </w:p>
        </w:tc>
        <w:tc>
          <w:tcPr>
            <w:tcW w:w="7513" w:type="dxa"/>
          </w:tcPr>
          <w:p w:rsidR="00D81696" w:rsidRPr="00586D3B" w:rsidRDefault="00D81696" w:rsidP="00D8169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Информация о подлежащем приватизации имуществе предоставляется в письменной форме или в форме электронного документа Продавцом по рабочим дням </w:t>
            </w:r>
            <w:r w:rsidR="00804389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с 9 часов 00 минут до 18 часов 00 минут по томскому времени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со дня начала приема заявок по адресу: г. Томск, пр. Кирова, 20, кабинет </w:t>
            </w:r>
            <w:r w:rsidR="00037459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2,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13, 14, номера телефонов: (3822) </w:t>
            </w:r>
            <w:r w:rsidR="00876005" w:rsidRPr="00586D3B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-703, </w:t>
            </w:r>
            <w:r w:rsidR="00876005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732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876005" w:rsidRPr="00586D3B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11, </w:t>
            </w:r>
            <w:r w:rsidR="00876005" w:rsidRPr="00586D3B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876005" w:rsidRPr="00586D3B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12. </w:t>
            </w:r>
          </w:p>
          <w:p w:rsidR="00D81696" w:rsidRPr="00586D3B" w:rsidRDefault="00D81696" w:rsidP="00D8169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Проект договора купли-продажи имущества содержится в документации об аукционе.</w:t>
            </w:r>
          </w:p>
          <w:p w:rsidR="00D81696" w:rsidRPr="00586D3B" w:rsidRDefault="00D81696" w:rsidP="00D8169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Также с информацией можно ознакомиться на официальном сайте РФ о проведении торгов: </w:t>
            </w:r>
            <w:hyperlink r:id="rId10" w:history="1">
              <w:r w:rsidRPr="00586D3B">
                <w:rPr>
                  <w:rStyle w:val="a3"/>
                  <w:rFonts w:ascii="PT Astra Serif" w:eastAsia="Times New Roman" w:hAnsi="PT Astra Serif"/>
                  <w:sz w:val="24"/>
                  <w:szCs w:val="24"/>
                </w:rPr>
                <w:t>https://www.torgi.gov.гu</w:t>
              </w:r>
            </w:hyperlink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, на официальном сайте Департамента по управлению государственной собственностью Томской области </w:t>
            </w:r>
            <w:hyperlink r:id="rId11" w:history="1">
              <w:r w:rsidRPr="00586D3B">
                <w:rPr>
                  <w:rStyle w:val="a3"/>
                  <w:rFonts w:ascii="PT Astra Serif" w:eastAsia="Times New Roman" w:hAnsi="PT Astra Serif"/>
                  <w:sz w:val="24"/>
                  <w:szCs w:val="24"/>
                </w:rPr>
                <w:t>https://dugs.tomsk.gov.ru</w:t>
              </w:r>
            </w:hyperlink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Любое лицо независимо от регистрации на электронной площадке вправе направить на электронный адрес оператора электронной площадки, указанный в информационном сообщении о проведении продажи имущества, запрос о разъяснении размещенной информации.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Такой запрос в режиме реального времени направляется в «личный кабинет» продавца для рассмотрения при условии, что запрос поступил продавцу не позднее 5 рабочих дней до окончания подачи заявок.</w:t>
            </w:r>
          </w:p>
          <w:p w:rsidR="00C20E10" w:rsidRPr="00586D3B" w:rsidRDefault="00C20E10" w:rsidP="00D8169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В течение 2 рабочих дней со дня поступления запроса продавец предоставляет оператору электронной площадки для размещения в открытом доступе разъяснение с указанием предмета запроса, но без указания лица, от которого поступил запрос.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1</w:t>
            </w:r>
            <w:r w:rsidR="00D81696"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3</w:t>
            </w: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 xml:space="preserve">. </w:t>
            </w:r>
          </w:p>
        </w:tc>
        <w:tc>
          <w:tcPr>
            <w:tcW w:w="2671" w:type="dxa"/>
          </w:tcPr>
          <w:p w:rsidR="00C20E10" w:rsidRPr="00586D3B" w:rsidRDefault="00C20E10" w:rsidP="00186374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Ограничения участия отдельных категорий физических лиц и юридических лиц в приватизации имущества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Покупателями государственного и муниципального имущества могут быть любые физические и юридические лица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за исключением: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государственных и муниципальных унитарных предприятий, государственных и муниципальных учреждений;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юридических лиц, в уставном капитале которых доля Российской Федерации, субъектов Российской Федерации и муниципальных образований превышает 25 процентов;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proofErr w:type="gramStart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-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 xml:space="preserve">(офшорные зоны), и которые не осуществляют раскрытие и предоставление информации о своих выгодоприобретателях, </w:t>
            </w:r>
            <w:proofErr w:type="spellStart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бенефициарных</w:t>
            </w:r>
            <w:proofErr w:type="spellEnd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владельцах и контролирующих лицах в порядке, установленном Правительством Российской</w:t>
            </w:r>
            <w:proofErr w:type="gramEnd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Федерации;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Понятие «контролирующее лицо» используется в том же значении, что и в статье 5 Федерального закона от 29 апреля 2008 года № 57-ФЗ «О порядке осуществления иностранных инвестиций в хозяйственные общества, имеющие стратегическое значение для обеспечения обороны страны и безопасности государства». Понятия «выгодоприобретатель» и «</w:t>
            </w:r>
            <w:proofErr w:type="spellStart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бенефициарный</w:t>
            </w:r>
            <w:proofErr w:type="spellEnd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владелец» используются в значениях, указанных в статье 3 Федерального закона от 7 августа 2001 года № 115-ФЗ «О противодействии легализации (отмыванию) доходов, полученных преступным путем, и финансированию терроризма».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В случае если впоследствии будет установлено, что покупатель государственного имущества не имел законное право на его приобретение, соответствующая сделка является ничтожной.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D81696" w:rsidP="006B26F4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lastRenderedPageBreak/>
              <w:t>14.</w:t>
            </w:r>
          </w:p>
        </w:tc>
        <w:tc>
          <w:tcPr>
            <w:tcW w:w="2671" w:type="dxa"/>
          </w:tcPr>
          <w:p w:rsidR="00C20E10" w:rsidRPr="00586D3B" w:rsidRDefault="00C20E10" w:rsidP="00056E6E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Д</w:t>
            </w:r>
            <w:r w:rsidR="00D81696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ень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определения участников </w:t>
            </w:r>
            <w:r w:rsidR="00056E6E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торгов</w:t>
            </w:r>
          </w:p>
        </w:tc>
        <w:tc>
          <w:tcPr>
            <w:tcW w:w="7513" w:type="dxa"/>
          </w:tcPr>
          <w:p w:rsidR="00C20E10" w:rsidRPr="00586D3B" w:rsidRDefault="00BA7748" w:rsidP="00A877A3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A7748">
              <w:rPr>
                <w:rFonts w:ascii="PT Astra Serif" w:eastAsia="Times New Roman" w:hAnsi="PT Astra Serif"/>
                <w:b/>
                <w:sz w:val="24"/>
                <w:szCs w:val="24"/>
              </w:rPr>
              <w:t>23</w:t>
            </w:r>
            <w:r w:rsidR="00C20E10" w:rsidRPr="00BA7748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Pr="00BA7748">
              <w:rPr>
                <w:rFonts w:ascii="PT Astra Serif" w:eastAsia="Times New Roman" w:hAnsi="PT Astra Serif"/>
                <w:b/>
                <w:sz w:val="24"/>
                <w:szCs w:val="24"/>
              </w:rPr>
              <w:t>апре</w:t>
            </w:r>
            <w:r w:rsidR="00F4179E" w:rsidRPr="00BA7748">
              <w:rPr>
                <w:rFonts w:ascii="PT Astra Serif" w:eastAsia="Times New Roman" w:hAnsi="PT Astra Serif"/>
                <w:b/>
                <w:sz w:val="24"/>
                <w:szCs w:val="24"/>
              </w:rPr>
              <w:t>ля</w:t>
            </w:r>
            <w:r w:rsidR="00C20E10" w:rsidRPr="00BA7748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</w:t>
            </w:r>
            <w:r w:rsidR="00A877A3" w:rsidRPr="00BA7748">
              <w:rPr>
                <w:rFonts w:ascii="PT Astra Serif" w:eastAsia="Times New Roman" w:hAnsi="PT Astra Serif"/>
                <w:b/>
                <w:sz w:val="24"/>
                <w:szCs w:val="24"/>
              </w:rPr>
              <w:t>1</w:t>
            </w:r>
            <w:r w:rsidR="00C20E10" w:rsidRPr="00BA7748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</w:t>
            </w:r>
            <w:r w:rsidR="00C20E10" w:rsidRPr="00BA7748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  <w:r w:rsidR="00C20E10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Продавец рассматривает заявки и документы претендентов и устанавливает факт поступления сумм задатков. По результатам рассмотрения заявок и документов принимается решение о допуске к участию либо об отказе в допуске к участию. В случае если не подано ни одной заявки аукцион признается несостоявшимся.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1</w:t>
            </w:r>
            <w:r w:rsidR="00D81696"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5</w:t>
            </w: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586D3B" w:rsidRDefault="00C20E10" w:rsidP="00804389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Порядок определения победител</w:t>
            </w:r>
            <w:r w:rsidR="00804389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я аукциона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Победителем аукциона признается участник, предложивший наиболее высокую цену за имущество. Предложения о цене имущества </w:t>
            </w:r>
            <w:proofErr w:type="gramStart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заявляются</w:t>
            </w:r>
            <w:proofErr w:type="gramEnd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участниками аукциона в ходе проведения торгов. Аукцион, в котором принял участие только один участник, признается несостоявшимся.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</w:t>
            </w:r>
            <w:r w:rsidR="00D81696" w:rsidRPr="00586D3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6</w:t>
            </w:r>
            <w:r w:rsidRPr="00586D3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586D3B" w:rsidRDefault="00C20E10" w:rsidP="00D81696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Место и срок подведения итогов </w:t>
            </w:r>
            <w:r w:rsidR="00D81696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продажи государственного имущества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Место</w:t>
            </w:r>
            <w:r w:rsidR="00D81696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подведения итогов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: электронная </w:t>
            </w:r>
            <w:r w:rsidR="00390C67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торговая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площадка </w:t>
            </w:r>
            <w:r w:rsidR="00056E6E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ООО «РТС – тендер»  </w:t>
            </w:r>
            <w:hyperlink r:id="rId12" w:history="1">
              <w:r w:rsidRPr="00586D3B">
                <w:rPr>
                  <w:rStyle w:val="a3"/>
                  <w:rFonts w:ascii="PT Astra Serif" w:eastAsia="Times New Roman" w:hAnsi="PT Astra Serif"/>
                  <w:b/>
                  <w:sz w:val="24"/>
                  <w:szCs w:val="24"/>
                </w:rPr>
                <w:t>www.rts-tender.ru</w:t>
              </w:r>
            </w:hyperlink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Срок</w:t>
            </w:r>
            <w:r w:rsidR="00D81696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подведения итогов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: </w:t>
            </w:r>
            <w:r w:rsidR="00BA7748" w:rsidRPr="00BA7748">
              <w:rPr>
                <w:rFonts w:ascii="PT Astra Serif" w:eastAsia="Times New Roman" w:hAnsi="PT Astra Serif"/>
                <w:b/>
                <w:sz w:val="24"/>
                <w:szCs w:val="24"/>
              </w:rPr>
              <w:t>26</w:t>
            </w:r>
            <w:r w:rsidR="00876005" w:rsidRPr="00BA7748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BA7748" w:rsidRPr="00BA7748">
              <w:rPr>
                <w:rFonts w:ascii="PT Astra Serif" w:eastAsia="Times New Roman" w:hAnsi="PT Astra Serif"/>
                <w:b/>
                <w:sz w:val="24"/>
                <w:szCs w:val="24"/>
              </w:rPr>
              <w:t>апре</w:t>
            </w:r>
            <w:r w:rsidR="00F4179E" w:rsidRPr="00BA7748">
              <w:rPr>
                <w:rFonts w:ascii="PT Astra Serif" w:eastAsia="Times New Roman" w:hAnsi="PT Astra Serif"/>
                <w:b/>
                <w:sz w:val="24"/>
                <w:szCs w:val="24"/>
              </w:rPr>
              <w:t>ля</w:t>
            </w:r>
            <w:r w:rsidRPr="00BA7748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</w:t>
            </w:r>
            <w:r w:rsidR="00CF0981" w:rsidRPr="00BA7748">
              <w:rPr>
                <w:rFonts w:ascii="PT Astra Serif" w:eastAsia="Times New Roman" w:hAnsi="PT Astra Serif"/>
                <w:b/>
                <w:sz w:val="24"/>
                <w:szCs w:val="24"/>
              </w:rPr>
              <w:t>1</w:t>
            </w:r>
            <w:r w:rsidRPr="00BA7748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</w:t>
            </w:r>
            <w:r w:rsidRPr="00BA7748">
              <w:rPr>
                <w:rFonts w:ascii="PT Astra Serif" w:eastAsia="Times New Roman" w:hAnsi="PT Astra Serif"/>
                <w:sz w:val="24"/>
                <w:szCs w:val="24"/>
              </w:rPr>
              <w:t xml:space="preserve"> в </w:t>
            </w:r>
            <w:r w:rsidR="001635B6" w:rsidRPr="00BA7748">
              <w:rPr>
                <w:rFonts w:ascii="PT Astra Serif" w:eastAsia="Times New Roman" w:hAnsi="PT Astra Serif"/>
                <w:b/>
                <w:sz w:val="24"/>
                <w:szCs w:val="24"/>
              </w:rPr>
              <w:t>1</w:t>
            </w:r>
            <w:r w:rsidR="00F4179E" w:rsidRPr="00BA7748">
              <w:rPr>
                <w:rFonts w:ascii="PT Astra Serif" w:eastAsia="Times New Roman" w:hAnsi="PT Astra Serif"/>
                <w:b/>
                <w:sz w:val="24"/>
                <w:szCs w:val="24"/>
              </w:rPr>
              <w:t>1</w:t>
            </w:r>
            <w:r w:rsidR="001635B6" w:rsidRPr="00BA7748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часов </w:t>
            </w:r>
            <w:r w:rsidR="002C0711" w:rsidRPr="00BA7748">
              <w:rPr>
                <w:rFonts w:ascii="PT Astra Serif" w:eastAsia="Times New Roman" w:hAnsi="PT Astra Serif"/>
                <w:b/>
                <w:sz w:val="24"/>
                <w:szCs w:val="24"/>
              </w:rPr>
              <w:t>0</w:t>
            </w:r>
            <w:r w:rsidR="001635B6" w:rsidRPr="00BA7748">
              <w:rPr>
                <w:rFonts w:ascii="PT Astra Serif" w:eastAsia="Times New Roman" w:hAnsi="PT Astra Serif"/>
                <w:b/>
                <w:sz w:val="24"/>
                <w:szCs w:val="24"/>
              </w:rPr>
              <w:t>0</w:t>
            </w:r>
            <w:r w:rsidR="001635B6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минут по томскому времени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</w:t>
            </w:r>
            <w:r w:rsidR="00D81696" w:rsidRPr="00586D3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7</w:t>
            </w:r>
            <w:r w:rsidRPr="00586D3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586D3B" w:rsidRDefault="00C20E10" w:rsidP="00416F4D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Сведения обо всех предыдущих торгах по продаже </w:t>
            </w:r>
            <w:r w:rsidR="00056E6E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государственного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имущества, объявленных в течение года, предшествующего его продаже, и об итогах торгов по продаже имущества</w:t>
            </w:r>
          </w:p>
        </w:tc>
        <w:tc>
          <w:tcPr>
            <w:tcW w:w="7513" w:type="dxa"/>
          </w:tcPr>
          <w:p w:rsidR="00C20E10" w:rsidRPr="00586D3B" w:rsidRDefault="00A75BC3" w:rsidP="000D00C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Торги по продаже государственного имущества</w:t>
            </w:r>
            <w:r w:rsidR="000D00C6">
              <w:rPr>
                <w:rFonts w:ascii="PT Astra Serif" w:eastAsia="Times New Roman" w:hAnsi="PT Astra Serif"/>
                <w:sz w:val="24"/>
                <w:szCs w:val="24"/>
              </w:rPr>
              <w:t xml:space="preserve"> не проводились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</w:p>
        </w:tc>
      </w:tr>
    </w:tbl>
    <w:p w:rsidR="00435056" w:rsidRPr="00586D3B" w:rsidRDefault="00435056">
      <w:pPr>
        <w:jc w:val="center"/>
        <w:rPr>
          <w:rFonts w:ascii="PT Astra Serif" w:eastAsia="Times New Roman" w:hAnsi="PT Astra Serif"/>
          <w:b/>
          <w:bCs/>
          <w:sz w:val="16"/>
          <w:szCs w:val="16"/>
        </w:rPr>
      </w:pPr>
    </w:p>
    <w:p w:rsidR="00745C19" w:rsidRPr="00586D3B" w:rsidRDefault="008B54CA">
      <w:pPr>
        <w:jc w:val="center"/>
        <w:rPr>
          <w:rFonts w:ascii="PT Astra Serif" w:eastAsia="Times New Roman" w:hAnsi="PT Astra Serif"/>
          <w:b/>
          <w:bCs/>
          <w:sz w:val="24"/>
          <w:szCs w:val="24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>2. Общие положения</w:t>
      </w:r>
    </w:p>
    <w:p w:rsidR="00C233DD" w:rsidRPr="00586D3B" w:rsidRDefault="00C233DD">
      <w:pPr>
        <w:jc w:val="center"/>
        <w:rPr>
          <w:rFonts w:ascii="PT Astra Serif" w:hAnsi="PT Astra Serif"/>
          <w:sz w:val="16"/>
          <w:szCs w:val="16"/>
        </w:rPr>
      </w:pPr>
    </w:p>
    <w:p w:rsidR="008548A6" w:rsidRPr="00586D3B" w:rsidRDefault="008548A6" w:rsidP="002E2955">
      <w:pPr>
        <w:spacing w:line="234" w:lineRule="auto"/>
        <w:ind w:firstLine="709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Продажа находящегося в государственной собственности </w:t>
      </w:r>
      <w:r w:rsidR="009511FB" w:rsidRPr="00586D3B">
        <w:rPr>
          <w:rFonts w:ascii="PT Astra Serif" w:eastAsia="Times New Roman" w:hAnsi="PT Astra Serif"/>
          <w:b/>
          <w:bCs/>
          <w:sz w:val="24"/>
          <w:szCs w:val="24"/>
        </w:rPr>
        <w:t>Томской</w:t>
      </w: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 области имущества проводится в соответствии </w:t>
      </w:r>
      <w:proofErr w:type="gramStart"/>
      <w:r w:rsidRPr="00586D3B">
        <w:rPr>
          <w:rFonts w:ascii="PT Astra Serif" w:eastAsia="Times New Roman" w:hAnsi="PT Astra Serif"/>
          <w:b/>
          <w:bCs/>
          <w:sz w:val="24"/>
          <w:szCs w:val="24"/>
        </w:rPr>
        <w:t>с</w:t>
      </w:r>
      <w:proofErr w:type="gramEnd"/>
      <w:r w:rsidRPr="00586D3B">
        <w:rPr>
          <w:rFonts w:ascii="PT Astra Serif" w:eastAsia="Times New Roman" w:hAnsi="PT Astra Serif"/>
          <w:b/>
          <w:bCs/>
          <w:sz w:val="24"/>
          <w:szCs w:val="24"/>
        </w:rPr>
        <w:t>:</w:t>
      </w:r>
    </w:p>
    <w:p w:rsidR="008548A6" w:rsidRPr="00586D3B" w:rsidRDefault="002E2955" w:rsidP="00037459">
      <w:pPr>
        <w:tabs>
          <w:tab w:val="left" w:pos="852"/>
        </w:tabs>
        <w:spacing w:line="227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 xml:space="preserve">–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Федеральным законом от 21 декабря 2001 года № 178-ФЗ «О приватизации государственного и муниципального имущества»;</w:t>
      </w:r>
    </w:p>
    <w:p w:rsidR="008548A6" w:rsidRPr="00586D3B" w:rsidRDefault="00876005" w:rsidP="00F508CA">
      <w:pPr>
        <w:tabs>
          <w:tab w:val="left" w:pos="840"/>
          <w:tab w:val="left" w:pos="2740"/>
          <w:tab w:val="left" w:pos="4500"/>
          <w:tab w:val="left" w:pos="5940"/>
          <w:tab w:val="left" w:pos="7320"/>
          <w:tab w:val="left" w:pos="7800"/>
          <w:tab w:val="left" w:pos="8280"/>
          <w:tab w:val="left" w:pos="9280"/>
          <w:tab w:val="left" w:pos="10000"/>
        </w:tabs>
        <w:ind w:firstLine="560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 xml:space="preserve">-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постановлением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Правительства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Российской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Федерации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от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27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августа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2012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3"/>
          <w:szCs w:val="23"/>
        </w:rPr>
        <w:t>года</w:t>
      </w:r>
      <w:r w:rsidR="00F508CA" w:rsidRPr="00586D3B">
        <w:rPr>
          <w:rFonts w:ascii="PT Astra Serif" w:eastAsia="Times New Roman" w:hAnsi="PT Astra Serif"/>
          <w:sz w:val="23"/>
          <w:szCs w:val="23"/>
        </w:rPr>
        <w:t xml:space="preserve"> №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860 «Об организации и проведении продажи государственного и муниципального имущества в электронной форме»;</w:t>
      </w:r>
    </w:p>
    <w:p w:rsidR="008548A6" w:rsidRPr="00586D3B" w:rsidRDefault="002E2955" w:rsidP="00876005">
      <w:pPr>
        <w:tabs>
          <w:tab w:val="left" w:pos="852"/>
        </w:tabs>
        <w:spacing w:line="230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 xml:space="preserve">– 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Законом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Томской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области от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12 июля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201</w:t>
      </w:r>
      <w:r w:rsidR="009511FB" w:rsidRPr="00586D3B">
        <w:rPr>
          <w:rFonts w:ascii="PT Astra Serif" w:eastAsia="Times New Roman" w:hAnsi="PT Astra Serif"/>
          <w:sz w:val="24"/>
          <w:szCs w:val="24"/>
        </w:rPr>
        <w:t>8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года №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80-ОЗ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«</w:t>
      </w:r>
      <w:r w:rsidR="009511FB" w:rsidRPr="00586D3B">
        <w:rPr>
          <w:rFonts w:ascii="PT Astra Serif" w:eastAsia="Times New Roman" w:hAnsi="PT Astra Serif"/>
          <w:sz w:val="24"/>
          <w:szCs w:val="24"/>
        </w:rPr>
        <w:t>О приватизации государственного имущества Томской области</w:t>
      </w:r>
      <w:r w:rsidR="009D6D78" w:rsidRPr="00586D3B">
        <w:rPr>
          <w:rFonts w:ascii="PT Astra Serif" w:eastAsia="Times New Roman" w:hAnsi="PT Astra Serif"/>
          <w:sz w:val="24"/>
          <w:szCs w:val="24"/>
        </w:rPr>
        <w:t>»;</w:t>
      </w:r>
    </w:p>
    <w:p w:rsidR="008548A6" w:rsidRPr="00586D3B" w:rsidRDefault="002E2955" w:rsidP="002E2955">
      <w:pPr>
        <w:tabs>
          <w:tab w:val="left" w:pos="852"/>
        </w:tabs>
        <w:spacing w:line="234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lastRenderedPageBreak/>
        <w:t xml:space="preserve">– 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постановлением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Законодательной Думы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Томской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области от </w:t>
      </w:r>
      <w:r w:rsidR="002C2F04">
        <w:rPr>
          <w:rFonts w:ascii="PT Astra Serif" w:eastAsia="Times New Roman" w:hAnsi="PT Astra Serif"/>
          <w:sz w:val="24"/>
          <w:szCs w:val="24"/>
        </w:rPr>
        <w:t>29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76005" w:rsidRPr="00586D3B">
        <w:rPr>
          <w:rFonts w:ascii="PT Astra Serif" w:eastAsia="Times New Roman" w:hAnsi="PT Astra Serif"/>
          <w:sz w:val="24"/>
          <w:szCs w:val="24"/>
        </w:rPr>
        <w:t>октября</w:t>
      </w:r>
      <w:r w:rsidR="002C2F04">
        <w:rPr>
          <w:rFonts w:ascii="PT Astra Serif" w:eastAsia="Times New Roman" w:hAnsi="PT Astra Serif"/>
          <w:sz w:val="24"/>
          <w:szCs w:val="24"/>
        </w:rPr>
        <w:t xml:space="preserve"> 2020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года № </w:t>
      </w:r>
      <w:r w:rsidR="002C2F04">
        <w:rPr>
          <w:rFonts w:ascii="PT Astra Serif" w:eastAsia="Times New Roman" w:hAnsi="PT Astra Serif"/>
          <w:sz w:val="24"/>
          <w:szCs w:val="24"/>
        </w:rPr>
        <w:t>2603</w:t>
      </w:r>
      <w:r w:rsidR="00A877A3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«О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прогнозном плане (программе) приватизации</w:t>
      </w:r>
      <w:r w:rsidR="00242E1F" w:rsidRPr="00586D3B">
        <w:rPr>
          <w:rFonts w:ascii="PT Astra Serif" w:eastAsia="Times New Roman" w:hAnsi="PT Astra Serif"/>
          <w:sz w:val="24"/>
          <w:szCs w:val="24"/>
        </w:rPr>
        <w:t xml:space="preserve"> государственного имущества Томской области на 20</w:t>
      </w:r>
      <w:r w:rsidR="002C2F04">
        <w:rPr>
          <w:rFonts w:ascii="PT Astra Serif" w:eastAsia="Times New Roman" w:hAnsi="PT Astra Serif"/>
          <w:sz w:val="24"/>
          <w:szCs w:val="24"/>
        </w:rPr>
        <w:t>21</w:t>
      </w:r>
      <w:r w:rsidR="00242E1F" w:rsidRPr="00586D3B">
        <w:rPr>
          <w:rFonts w:ascii="PT Astra Serif" w:eastAsia="Times New Roman" w:hAnsi="PT Astra Serif"/>
          <w:sz w:val="24"/>
          <w:szCs w:val="24"/>
        </w:rPr>
        <w:t xml:space="preserve"> год и на плановый период 202</w:t>
      </w:r>
      <w:r w:rsidR="002C2F04">
        <w:rPr>
          <w:rFonts w:ascii="PT Astra Serif" w:eastAsia="Times New Roman" w:hAnsi="PT Astra Serif"/>
          <w:sz w:val="24"/>
          <w:szCs w:val="24"/>
        </w:rPr>
        <w:t>2</w:t>
      </w:r>
      <w:r w:rsidR="00242E1F" w:rsidRPr="00586D3B">
        <w:rPr>
          <w:rFonts w:ascii="PT Astra Serif" w:eastAsia="Times New Roman" w:hAnsi="PT Astra Serif"/>
          <w:sz w:val="24"/>
          <w:szCs w:val="24"/>
        </w:rPr>
        <w:t xml:space="preserve"> и 202</w:t>
      </w:r>
      <w:r w:rsidR="002C2F04">
        <w:rPr>
          <w:rFonts w:ascii="PT Astra Serif" w:eastAsia="Times New Roman" w:hAnsi="PT Astra Serif"/>
          <w:sz w:val="24"/>
          <w:szCs w:val="24"/>
        </w:rPr>
        <w:t>3</w:t>
      </w:r>
      <w:r w:rsidR="00242E1F" w:rsidRPr="00586D3B">
        <w:rPr>
          <w:rFonts w:ascii="PT Astra Serif" w:eastAsia="Times New Roman" w:hAnsi="PT Astra Serif"/>
          <w:sz w:val="24"/>
          <w:szCs w:val="24"/>
        </w:rPr>
        <w:t xml:space="preserve"> годов</w:t>
      </w:r>
      <w:r w:rsidR="008548A6" w:rsidRPr="00586D3B">
        <w:rPr>
          <w:rFonts w:ascii="PT Astra Serif" w:eastAsia="Times New Roman" w:hAnsi="PT Astra Serif"/>
          <w:sz w:val="24"/>
          <w:szCs w:val="24"/>
        </w:rPr>
        <w:t>».</w:t>
      </w:r>
    </w:p>
    <w:p w:rsidR="008548A6" w:rsidRPr="00586D3B" w:rsidRDefault="008548A6" w:rsidP="008548A6">
      <w:pPr>
        <w:ind w:left="560"/>
        <w:rPr>
          <w:rFonts w:ascii="PT Astra Serif" w:eastAsia="Times New Roman" w:hAnsi="PT Astra Serif"/>
          <w:b/>
          <w:bCs/>
          <w:sz w:val="24"/>
          <w:szCs w:val="24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>Порядок регистрации на электронной площадке</w:t>
      </w:r>
    </w:p>
    <w:p w:rsidR="008548A6" w:rsidRPr="00586D3B" w:rsidRDefault="008548A6" w:rsidP="00181AB2">
      <w:pPr>
        <w:spacing w:line="236" w:lineRule="auto"/>
        <w:ind w:firstLine="567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hAnsi="PT Astra Serif"/>
          <w:sz w:val="24"/>
          <w:szCs w:val="24"/>
        </w:rPr>
        <w:t>Для обеспечения доступа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 к участию в электронной продаже Претендентам необходимо пройти процедуру регистрации на электронной площадке, указанной в настоящем Информационном сообщении.</w:t>
      </w:r>
      <w:r w:rsidR="00181AB2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Pr="00586D3B">
        <w:rPr>
          <w:rFonts w:ascii="PT Astra Serif" w:eastAsia="Times New Roman" w:hAnsi="PT Astra Serif"/>
          <w:sz w:val="24"/>
          <w:szCs w:val="24"/>
        </w:rPr>
        <w:t>Регистрация на электронной площадке осуществляется без взимания платы.</w:t>
      </w:r>
    </w:p>
    <w:p w:rsidR="008548A6" w:rsidRPr="00586D3B" w:rsidRDefault="008548A6" w:rsidP="008548A6">
      <w:pPr>
        <w:spacing w:line="234" w:lineRule="auto"/>
        <w:ind w:firstLine="567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Регистрация на электронной площадке проводится в соответствии с Регламентом электронной площадки.</w:t>
      </w:r>
    </w:p>
    <w:p w:rsidR="008548A6" w:rsidRPr="00586D3B" w:rsidRDefault="008548A6" w:rsidP="002551E3">
      <w:pPr>
        <w:spacing w:line="237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proofErr w:type="gramStart"/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Оформление участия в аукционе: </w:t>
      </w:r>
      <w:r w:rsidRPr="00586D3B">
        <w:rPr>
          <w:rFonts w:ascii="PT Astra Serif" w:eastAsia="Times New Roman" w:hAnsi="PT Astra Serif"/>
          <w:sz w:val="24"/>
          <w:szCs w:val="24"/>
        </w:rPr>
        <w:t>для оформления участия в электронном аукционе</w:t>
      </w: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 </w:t>
      </w:r>
      <w:r w:rsidRPr="00586D3B">
        <w:rPr>
          <w:rFonts w:ascii="PT Astra Serif" w:eastAsia="Times New Roman" w:hAnsi="PT Astra Serif"/>
          <w:sz w:val="24"/>
          <w:szCs w:val="24"/>
        </w:rPr>
        <w:t>физические и юридические лица, намеревающиеся принять участие в электронном аукционе (далее – Претенденты), представляют Организатору аукциона в установленный срок заявку путем заполнения ее электронной формы, размещенной в открытой для доступа неограниченного круга лиц части электронной площадки (далее - открытая часть электронной площадки), а также одновременно</w:t>
      </w:r>
      <w:r w:rsidR="00242E1F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9D6D78" w:rsidRPr="00586D3B">
        <w:rPr>
          <w:rFonts w:ascii="PT Astra Serif" w:eastAsia="Times New Roman" w:hAnsi="PT Astra Serif"/>
          <w:sz w:val="24"/>
          <w:szCs w:val="24"/>
        </w:rPr>
        <w:t xml:space="preserve">с </w:t>
      </w:r>
      <w:r w:rsidRPr="00586D3B">
        <w:rPr>
          <w:rFonts w:ascii="PT Astra Serif" w:eastAsia="Times New Roman" w:hAnsi="PT Astra Serif"/>
          <w:sz w:val="24"/>
          <w:szCs w:val="24"/>
        </w:rPr>
        <w:t>заявкой представляют документы, обязательный перечень которых</w:t>
      </w:r>
      <w:proofErr w:type="gramEnd"/>
      <w:r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proofErr w:type="gramStart"/>
      <w:r w:rsidRPr="00586D3B">
        <w:rPr>
          <w:rFonts w:ascii="PT Astra Serif" w:eastAsia="Times New Roman" w:hAnsi="PT Astra Serif"/>
          <w:sz w:val="24"/>
          <w:szCs w:val="24"/>
        </w:rPr>
        <w:t>указан</w:t>
      </w:r>
      <w:proofErr w:type="gramEnd"/>
      <w:r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7A2C1F" w:rsidRPr="00586D3B">
        <w:rPr>
          <w:rFonts w:ascii="PT Astra Serif" w:eastAsia="Times New Roman" w:hAnsi="PT Astra Serif"/>
          <w:sz w:val="24"/>
          <w:szCs w:val="24"/>
        </w:rPr>
        <w:t>в данном информационном сообщении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. </w:t>
      </w:r>
    </w:p>
    <w:p w:rsidR="008548A6" w:rsidRPr="00586D3B" w:rsidRDefault="008548A6" w:rsidP="002551E3">
      <w:pPr>
        <w:ind w:left="560" w:firstLine="149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Одно лицо имеет право подать только одну заявку на участие в электронном аукционе.</w:t>
      </w:r>
    </w:p>
    <w:p w:rsidR="008548A6" w:rsidRPr="00586D3B" w:rsidRDefault="008548A6" w:rsidP="002551E3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При приеме заявок от Претендентов электронная площадка обеспечивает регистрацию заявок и прилагаемых к ним документов в журнале приема заявок. Каждой заявке присваивается номер с указанием даты и времени приема.</w:t>
      </w:r>
      <w:r w:rsidR="007573ED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242E1F" w:rsidRPr="00586D3B">
        <w:rPr>
          <w:rFonts w:ascii="PT Astra Serif" w:eastAsia="Times New Roman" w:hAnsi="PT Astra Serif"/>
          <w:sz w:val="24"/>
          <w:szCs w:val="24"/>
        </w:rPr>
        <w:t xml:space="preserve">В 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течение одного часа со времени поступления заявки электронная площадка сообщает претенденту о ее поступлении путем направления </w:t>
      </w:r>
      <w:proofErr w:type="gramStart"/>
      <w:r w:rsidRPr="00586D3B">
        <w:rPr>
          <w:rFonts w:ascii="PT Astra Serif" w:eastAsia="Times New Roman" w:hAnsi="PT Astra Serif"/>
          <w:sz w:val="24"/>
          <w:szCs w:val="24"/>
        </w:rPr>
        <w:t>уведомления</w:t>
      </w:r>
      <w:proofErr w:type="gramEnd"/>
      <w:r w:rsidRPr="00586D3B">
        <w:rPr>
          <w:rFonts w:ascii="PT Astra Serif" w:eastAsia="Times New Roman" w:hAnsi="PT Astra Serif"/>
          <w:sz w:val="24"/>
          <w:szCs w:val="24"/>
        </w:rPr>
        <w:t xml:space="preserve"> с приложением электронных копий зарегистрированной заявки и прилагаемых к ней документов.</w:t>
      </w:r>
    </w:p>
    <w:p w:rsidR="008548A6" w:rsidRPr="00586D3B" w:rsidRDefault="008548A6" w:rsidP="002E2955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Заявки с прилагаемыми к ним документами, а также предложения о цене имущества (при проведении продажи имущества на конкурсе и без объявления цены), поданные с нарушением установленного срока, на электронной площадке не регистрируются.</w:t>
      </w:r>
    </w:p>
    <w:p w:rsidR="008548A6" w:rsidRPr="00586D3B" w:rsidRDefault="008548A6" w:rsidP="002E2955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Претендент вправе не позднее дня окончания приема заявок отозвать заявку путем направления уведомления об отзыве заявки на электронную площадку, за исключением случая проведения продажи имущества без объявления цены.</w:t>
      </w:r>
    </w:p>
    <w:p w:rsidR="008548A6" w:rsidRPr="00586D3B" w:rsidRDefault="00242E1F" w:rsidP="002551E3">
      <w:pPr>
        <w:tabs>
          <w:tab w:val="left" w:pos="761"/>
        </w:tabs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 xml:space="preserve">В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случае отзыва Претендентом заявки уведомление об отзыве заявки вместе с заявкой в течение одного часа поступает в «личный кабинет» Организатора аукциона, о чем Претенденту направляется соответствующее уведомление.</w:t>
      </w:r>
    </w:p>
    <w:p w:rsidR="008548A6" w:rsidRPr="00586D3B" w:rsidRDefault="008548A6" w:rsidP="002551E3">
      <w:pPr>
        <w:spacing w:line="238" w:lineRule="auto"/>
        <w:ind w:firstLine="709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>Для участия в аукционе Претендент вносит задаток на указанный в настоящем Информационном сообщении счет для оплаты задатка. Задаток должен быть внесен Претендентом в размере, порядке и сроки, указанные в настоящем Информационном сообщении. Задаток вносится в счет обеспечения оплаты приобретаемого на аукционе имущества и засчитывается победителю аукциона в счет оплаты приобретаемого на аукционе имущества. Лицам, не выигравшим аукцион, а также иным лицам задаток возвращается в порядке и сроки, указанные в настоящем Информационном сообщении.</w:t>
      </w:r>
    </w:p>
    <w:p w:rsidR="008548A6" w:rsidRPr="00586D3B" w:rsidRDefault="008548A6" w:rsidP="002551E3">
      <w:pPr>
        <w:spacing w:line="234" w:lineRule="auto"/>
        <w:ind w:right="20" w:firstLine="709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>До признания Претендента участником аукциона государственного имущества он имеет право отозвать зарегистрированную заявку путем письменного уведомления Организатора аукциона.</w:t>
      </w:r>
    </w:p>
    <w:p w:rsidR="008548A6" w:rsidRPr="00586D3B" w:rsidRDefault="002551E3" w:rsidP="002551E3">
      <w:pPr>
        <w:spacing w:line="237" w:lineRule="auto"/>
        <w:ind w:firstLine="709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hAnsi="PT Astra Serif"/>
          <w:sz w:val="20"/>
          <w:szCs w:val="20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Задаток для участия в продаже служит обеспечением исполнения обязательства победителя продажи по заключению договора купли-продажи и оплате приобретенного на торгах имущества, вносится единым платежом на расчетный счет Претендента, открытый при регистрации на электронной площадке.</w:t>
      </w:r>
    </w:p>
    <w:p w:rsidR="008548A6" w:rsidRPr="00586D3B" w:rsidRDefault="008548A6" w:rsidP="008548A6">
      <w:pPr>
        <w:spacing w:line="234" w:lineRule="auto"/>
        <w:ind w:right="20" w:firstLine="708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>Платежи по перечислению задатка для участия в торгах и порядок возврата задатка осуществляются в соответствии с Регламентом электронной площадки.</w:t>
      </w:r>
    </w:p>
    <w:p w:rsidR="008548A6" w:rsidRPr="00586D3B" w:rsidRDefault="008548A6" w:rsidP="008548A6">
      <w:pPr>
        <w:spacing w:line="236" w:lineRule="auto"/>
        <w:ind w:right="20" w:firstLine="708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 xml:space="preserve">Задаток возвращается всем участникам продажи, кроме победителя, в течение 5 (пяти) календарных дней </w:t>
      </w:r>
      <w:proofErr w:type="gramStart"/>
      <w:r w:rsidRPr="00586D3B">
        <w:rPr>
          <w:rFonts w:ascii="PT Astra Serif" w:eastAsia="Times New Roman" w:hAnsi="PT Astra Serif"/>
          <w:sz w:val="24"/>
          <w:szCs w:val="24"/>
        </w:rPr>
        <w:t>с даты подведения</w:t>
      </w:r>
      <w:proofErr w:type="gramEnd"/>
      <w:r w:rsidRPr="00586D3B">
        <w:rPr>
          <w:rFonts w:ascii="PT Astra Serif" w:eastAsia="Times New Roman" w:hAnsi="PT Astra Serif"/>
          <w:sz w:val="24"/>
          <w:szCs w:val="24"/>
        </w:rPr>
        <w:t xml:space="preserve"> итогов продажи. Задаток, перечисленный победителем продажи, засчитывается в сумму платежа по договору купли-продажи.</w:t>
      </w:r>
    </w:p>
    <w:p w:rsidR="008548A6" w:rsidRPr="00586D3B" w:rsidRDefault="008548A6" w:rsidP="00AE73B6">
      <w:pPr>
        <w:spacing w:line="234" w:lineRule="auto"/>
        <w:ind w:firstLine="567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и срок возврата задатков: </w:t>
      </w:r>
      <w:r w:rsidRPr="00586D3B">
        <w:rPr>
          <w:rFonts w:ascii="PT Astra Serif" w:eastAsia="Times New Roman" w:hAnsi="PT Astra Serif"/>
          <w:sz w:val="24"/>
          <w:szCs w:val="24"/>
        </w:rPr>
        <w:t>в соответствии с регламентом электронной площадки.</w:t>
      </w: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 </w:t>
      </w:r>
      <w:r w:rsidRPr="00586D3B">
        <w:rPr>
          <w:rFonts w:ascii="PT Astra Serif" w:eastAsia="Times New Roman" w:hAnsi="PT Astra Serif"/>
          <w:sz w:val="24"/>
          <w:szCs w:val="24"/>
        </w:rPr>
        <w:t>При уклонении или отказе победителя от заключения в установленный срок договора купли-продажи имущества результаты аукциона аннулируются продавцом, победитель утрачивает право на заключение указанного договора, задаток ему не возвращается.</w:t>
      </w:r>
    </w:p>
    <w:p w:rsidR="008548A6" w:rsidRPr="00586D3B" w:rsidRDefault="008548A6" w:rsidP="00AE73B6">
      <w:pPr>
        <w:spacing w:line="234" w:lineRule="auto"/>
        <w:ind w:right="20" w:firstLine="540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признания претендентов участниками аукциона: 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в соответствии с </w:t>
      </w:r>
      <w:r w:rsidR="007E50A9" w:rsidRPr="00586D3B">
        <w:rPr>
          <w:rFonts w:ascii="PT Astra Serif" w:eastAsia="Times New Roman" w:hAnsi="PT Astra Serif"/>
          <w:sz w:val="24"/>
          <w:szCs w:val="24"/>
        </w:rPr>
        <w:t>данным информационным сообщением</w:t>
      </w:r>
      <w:r w:rsidRPr="00586D3B">
        <w:rPr>
          <w:rFonts w:ascii="PT Astra Serif" w:eastAsia="Times New Roman" w:hAnsi="PT Astra Serif"/>
          <w:sz w:val="24"/>
          <w:szCs w:val="24"/>
        </w:rPr>
        <w:t>.</w:t>
      </w:r>
    </w:p>
    <w:p w:rsidR="008548A6" w:rsidRPr="00586D3B" w:rsidRDefault="008548A6" w:rsidP="00AE73B6">
      <w:pPr>
        <w:spacing w:line="2" w:lineRule="exact"/>
        <w:jc w:val="both"/>
        <w:rPr>
          <w:rFonts w:ascii="PT Astra Serif" w:hAnsi="PT Astra Serif"/>
          <w:sz w:val="20"/>
          <w:szCs w:val="20"/>
        </w:rPr>
      </w:pPr>
    </w:p>
    <w:p w:rsidR="008548A6" w:rsidRPr="00586D3B" w:rsidRDefault="008548A6" w:rsidP="00AE73B6">
      <w:pPr>
        <w:ind w:left="560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>Претендент не допускается к участию в аукционе по следующим основаниям:</w:t>
      </w:r>
    </w:p>
    <w:p w:rsidR="008548A6" w:rsidRPr="00586D3B" w:rsidRDefault="008548A6" w:rsidP="00AE73B6">
      <w:pPr>
        <w:numPr>
          <w:ilvl w:val="0"/>
          <w:numId w:val="10"/>
        </w:numPr>
        <w:tabs>
          <w:tab w:val="left" w:pos="922"/>
        </w:tabs>
        <w:spacing w:line="234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lastRenderedPageBreak/>
        <w:t>представленные документы не подтверждают право претендента быть покупателем в соответствии с законодательством Российской Федерации;</w:t>
      </w:r>
    </w:p>
    <w:p w:rsidR="008548A6" w:rsidRPr="00586D3B" w:rsidRDefault="008548A6" w:rsidP="00AE73B6">
      <w:pPr>
        <w:numPr>
          <w:ilvl w:val="0"/>
          <w:numId w:val="10"/>
        </w:numPr>
        <w:tabs>
          <w:tab w:val="left" w:pos="850"/>
        </w:tabs>
        <w:spacing w:line="236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представлены не все документы в соответствии с перечнем, указанным в информационном сообщении о продаже государственного или муниципального имущества, либо оформление указанных документов не соответствует законодательству Российской Федерации;</w:t>
      </w:r>
    </w:p>
    <w:p w:rsidR="008548A6" w:rsidRPr="00586D3B" w:rsidRDefault="008548A6" w:rsidP="00AE73B6">
      <w:pPr>
        <w:numPr>
          <w:ilvl w:val="0"/>
          <w:numId w:val="10"/>
        </w:numPr>
        <w:tabs>
          <w:tab w:val="left" w:pos="931"/>
        </w:tabs>
        <w:spacing w:line="234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8548A6" w:rsidRPr="00586D3B" w:rsidRDefault="008548A6" w:rsidP="00AE73B6">
      <w:pPr>
        <w:spacing w:line="13" w:lineRule="exact"/>
        <w:jc w:val="both"/>
        <w:rPr>
          <w:rFonts w:ascii="PT Astra Serif" w:eastAsia="Times New Roman" w:hAnsi="PT Astra Serif"/>
          <w:sz w:val="24"/>
          <w:szCs w:val="24"/>
        </w:rPr>
      </w:pPr>
    </w:p>
    <w:p w:rsidR="008548A6" w:rsidRPr="00586D3B" w:rsidRDefault="008548A6" w:rsidP="00AE73B6">
      <w:pPr>
        <w:numPr>
          <w:ilvl w:val="0"/>
          <w:numId w:val="10"/>
        </w:numPr>
        <w:tabs>
          <w:tab w:val="left" w:pos="912"/>
        </w:tabs>
        <w:spacing w:line="234" w:lineRule="auto"/>
        <w:ind w:right="20" w:firstLine="567"/>
        <w:jc w:val="both"/>
        <w:rPr>
          <w:rFonts w:ascii="PT Astra Serif" w:eastAsia="Arial" w:hAnsi="PT Astra Serif" w:cs="Arial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>не подтверждено поступление в установленный срок задатка на счет, указанный в информационном сообщении.</w:t>
      </w:r>
    </w:p>
    <w:p w:rsidR="008548A6" w:rsidRPr="00586D3B" w:rsidRDefault="008548A6" w:rsidP="008548A6">
      <w:pPr>
        <w:ind w:left="560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проведения аукциона: </w:t>
      </w:r>
      <w:r w:rsidR="00AE73B6" w:rsidRPr="00586D3B">
        <w:rPr>
          <w:rFonts w:ascii="PT Astra Serif" w:eastAsia="Times New Roman" w:hAnsi="PT Astra Serif"/>
          <w:sz w:val="24"/>
          <w:szCs w:val="24"/>
        </w:rPr>
        <w:t>в соотве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тствии с </w:t>
      </w:r>
      <w:r w:rsidR="007A2C1F" w:rsidRPr="00586D3B">
        <w:rPr>
          <w:rFonts w:ascii="PT Astra Serif" w:eastAsia="Times New Roman" w:hAnsi="PT Astra Serif"/>
          <w:sz w:val="24"/>
          <w:szCs w:val="24"/>
        </w:rPr>
        <w:t>регламентом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 электронно</w:t>
      </w:r>
      <w:r w:rsidR="007A2C1F" w:rsidRPr="00586D3B">
        <w:rPr>
          <w:rFonts w:ascii="PT Astra Serif" w:eastAsia="Times New Roman" w:hAnsi="PT Astra Serif"/>
          <w:sz w:val="24"/>
          <w:szCs w:val="24"/>
        </w:rPr>
        <w:t>й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7A2C1F" w:rsidRPr="00586D3B">
        <w:rPr>
          <w:rFonts w:ascii="PT Astra Serif" w:eastAsia="Times New Roman" w:hAnsi="PT Astra Serif"/>
          <w:sz w:val="24"/>
          <w:szCs w:val="24"/>
        </w:rPr>
        <w:t>площадки</w:t>
      </w:r>
      <w:r w:rsidRPr="00586D3B">
        <w:rPr>
          <w:rFonts w:ascii="PT Astra Serif" w:eastAsia="Times New Roman" w:hAnsi="PT Astra Serif"/>
          <w:sz w:val="24"/>
          <w:szCs w:val="24"/>
        </w:rPr>
        <w:t>.</w:t>
      </w:r>
    </w:p>
    <w:p w:rsidR="008548A6" w:rsidRPr="00586D3B" w:rsidRDefault="008548A6" w:rsidP="008548A6">
      <w:pPr>
        <w:spacing w:line="237" w:lineRule="auto"/>
        <w:ind w:firstLine="540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>Ход проведения процедуры аукциона фиксируется электронной площадкой в электронном журнале.</w:t>
      </w:r>
    </w:p>
    <w:p w:rsidR="008548A6" w:rsidRPr="00586D3B" w:rsidRDefault="008548A6" w:rsidP="007573ED">
      <w:pPr>
        <w:spacing w:line="237" w:lineRule="auto"/>
        <w:ind w:right="20" w:firstLine="540"/>
        <w:jc w:val="both"/>
        <w:rPr>
          <w:rFonts w:ascii="PT Astra Serif" w:eastAsia="Times New Roman" w:hAnsi="PT Astra Serif"/>
          <w:sz w:val="24"/>
          <w:szCs w:val="24"/>
        </w:rPr>
      </w:pPr>
      <w:proofErr w:type="gramStart"/>
      <w:r w:rsidRPr="00586D3B">
        <w:rPr>
          <w:rFonts w:ascii="PT Astra Serif" w:eastAsia="Times New Roman" w:hAnsi="PT Astra Serif"/>
          <w:sz w:val="24"/>
          <w:szCs w:val="24"/>
        </w:rPr>
        <w:t>Протокол об итогах аукциона удостоверяет право победителя на заключение договора купли-продажи имущества, содержит фамилию, имя, отчество или наименование юридического лица - победителя аукциона, цену имущества, предложенную победителем, фамилию, имя, отчество или наименование юридического лица - участника продажи, который сделал предпоследнее предложение</w:t>
      </w:r>
      <w:r w:rsidR="00AE73B6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Pr="00586D3B">
        <w:rPr>
          <w:rFonts w:ascii="PT Astra Serif" w:eastAsia="Times New Roman" w:hAnsi="PT Astra Serif"/>
          <w:sz w:val="24"/>
          <w:szCs w:val="24"/>
        </w:rPr>
        <w:t>цене такого имущества в ходе продажи, и подписывается продавцом в течение одного часа с момента получения электронного журнала, но не позднее</w:t>
      </w:r>
      <w:proofErr w:type="gramEnd"/>
      <w:r w:rsidRPr="00586D3B">
        <w:rPr>
          <w:rFonts w:ascii="PT Astra Serif" w:eastAsia="Times New Roman" w:hAnsi="PT Astra Serif"/>
          <w:sz w:val="24"/>
          <w:szCs w:val="24"/>
        </w:rPr>
        <w:t xml:space="preserve"> рабочего дня, следующего за днем подведения итогов аукциона.</w:t>
      </w:r>
      <w:r w:rsidR="007573ED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Pr="00586D3B">
        <w:rPr>
          <w:rFonts w:ascii="PT Astra Serif" w:eastAsia="Times New Roman" w:hAnsi="PT Astra Serif"/>
          <w:sz w:val="24"/>
          <w:szCs w:val="24"/>
        </w:rPr>
        <w:t>Процедура аукциона считается завершенной со времени подписания организатором аукциона протокола об итогах аукциона.</w:t>
      </w:r>
    </w:p>
    <w:sectPr w:rsidR="008548A6" w:rsidRPr="00586D3B" w:rsidSect="00F508CA">
      <w:pgSz w:w="11900" w:h="16838"/>
      <w:pgMar w:top="568" w:right="726" w:bottom="567" w:left="720" w:header="0" w:footer="0" w:gutter="0"/>
      <w:cols w:space="720" w:equalWidth="0">
        <w:col w:w="10460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1EB"/>
    <w:multiLevelType w:val="hybridMultilevel"/>
    <w:tmpl w:val="60ACFB32"/>
    <w:lvl w:ilvl="0" w:tplc="476EAFB0">
      <w:start w:val="1"/>
      <w:numFmt w:val="decimal"/>
      <w:lvlText w:val="%1"/>
      <w:lvlJc w:val="left"/>
    </w:lvl>
    <w:lvl w:ilvl="1" w:tplc="6B3EB9AC">
      <w:numFmt w:val="decimal"/>
      <w:lvlText w:val=""/>
      <w:lvlJc w:val="left"/>
    </w:lvl>
    <w:lvl w:ilvl="2" w:tplc="AE767974">
      <w:numFmt w:val="decimal"/>
      <w:lvlText w:val=""/>
      <w:lvlJc w:val="left"/>
    </w:lvl>
    <w:lvl w:ilvl="3" w:tplc="DE088A5E">
      <w:numFmt w:val="decimal"/>
      <w:lvlText w:val=""/>
      <w:lvlJc w:val="left"/>
    </w:lvl>
    <w:lvl w:ilvl="4" w:tplc="B6C2C7B0">
      <w:numFmt w:val="decimal"/>
      <w:lvlText w:val=""/>
      <w:lvlJc w:val="left"/>
    </w:lvl>
    <w:lvl w:ilvl="5" w:tplc="64AA22F0">
      <w:numFmt w:val="decimal"/>
      <w:lvlText w:val=""/>
      <w:lvlJc w:val="left"/>
    </w:lvl>
    <w:lvl w:ilvl="6" w:tplc="A1BAC348">
      <w:numFmt w:val="decimal"/>
      <w:lvlText w:val=""/>
      <w:lvlJc w:val="left"/>
    </w:lvl>
    <w:lvl w:ilvl="7" w:tplc="4A6A5AD8">
      <w:numFmt w:val="decimal"/>
      <w:lvlText w:val=""/>
      <w:lvlJc w:val="left"/>
    </w:lvl>
    <w:lvl w:ilvl="8" w:tplc="822E81CE">
      <w:numFmt w:val="decimal"/>
      <w:lvlText w:val=""/>
      <w:lvlJc w:val="left"/>
    </w:lvl>
  </w:abstractNum>
  <w:abstractNum w:abstractNumId="1">
    <w:nsid w:val="00000BB3"/>
    <w:multiLevelType w:val="hybridMultilevel"/>
    <w:tmpl w:val="65805932"/>
    <w:lvl w:ilvl="0" w:tplc="62FCD94E">
      <w:start w:val="29"/>
      <w:numFmt w:val="decimal"/>
      <w:lvlText w:val="%1"/>
      <w:lvlJc w:val="left"/>
    </w:lvl>
    <w:lvl w:ilvl="1" w:tplc="2BE08BA0">
      <w:numFmt w:val="decimal"/>
      <w:lvlText w:val=""/>
      <w:lvlJc w:val="left"/>
    </w:lvl>
    <w:lvl w:ilvl="2" w:tplc="E8FA5170">
      <w:numFmt w:val="decimal"/>
      <w:lvlText w:val=""/>
      <w:lvlJc w:val="left"/>
    </w:lvl>
    <w:lvl w:ilvl="3" w:tplc="99C23164">
      <w:numFmt w:val="decimal"/>
      <w:lvlText w:val=""/>
      <w:lvlJc w:val="left"/>
    </w:lvl>
    <w:lvl w:ilvl="4" w:tplc="1062E5EE">
      <w:numFmt w:val="decimal"/>
      <w:lvlText w:val=""/>
      <w:lvlJc w:val="left"/>
    </w:lvl>
    <w:lvl w:ilvl="5" w:tplc="6756BD0C">
      <w:numFmt w:val="decimal"/>
      <w:lvlText w:val=""/>
      <w:lvlJc w:val="left"/>
    </w:lvl>
    <w:lvl w:ilvl="6" w:tplc="15B62C76">
      <w:numFmt w:val="decimal"/>
      <w:lvlText w:val=""/>
      <w:lvlJc w:val="left"/>
    </w:lvl>
    <w:lvl w:ilvl="7" w:tplc="0FAA2E06">
      <w:numFmt w:val="decimal"/>
      <w:lvlText w:val=""/>
      <w:lvlJc w:val="left"/>
    </w:lvl>
    <w:lvl w:ilvl="8" w:tplc="08F4E356">
      <w:numFmt w:val="decimal"/>
      <w:lvlText w:val=""/>
      <w:lvlJc w:val="left"/>
    </w:lvl>
  </w:abstractNum>
  <w:abstractNum w:abstractNumId="2">
    <w:nsid w:val="000012DB"/>
    <w:multiLevelType w:val="hybridMultilevel"/>
    <w:tmpl w:val="57362574"/>
    <w:lvl w:ilvl="0" w:tplc="264A33AC">
      <w:start w:val="1"/>
      <w:numFmt w:val="bullet"/>
      <w:lvlText w:val="с"/>
      <w:lvlJc w:val="left"/>
    </w:lvl>
    <w:lvl w:ilvl="1" w:tplc="B7E43EF8">
      <w:start w:val="1"/>
      <w:numFmt w:val="bullet"/>
      <w:lvlText w:val="В"/>
      <w:lvlJc w:val="left"/>
    </w:lvl>
    <w:lvl w:ilvl="2" w:tplc="0A5A5CFE">
      <w:numFmt w:val="decimal"/>
      <w:lvlText w:val=""/>
      <w:lvlJc w:val="left"/>
    </w:lvl>
    <w:lvl w:ilvl="3" w:tplc="F732BBA2">
      <w:numFmt w:val="decimal"/>
      <w:lvlText w:val=""/>
      <w:lvlJc w:val="left"/>
    </w:lvl>
    <w:lvl w:ilvl="4" w:tplc="F072DD96">
      <w:numFmt w:val="decimal"/>
      <w:lvlText w:val=""/>
      <w:lvlJc w:val="left"/>
    </w:lvl>
    <w:lvl w:ilvl="5" w:tplc="4678E012">
      <w:numFmt w:val="decimal"/>
      <w:lvlText w:val=""/>
      <w:lvlJc w:val="left"/>
    </w:lvl>
    <w:lvl w:ilvl="6" w:tplc="D82CA0CE">
      <w:numFmt w:val="decimal"/>
      <w:lvlText w:val=""/>
      <w:lvlJc w:val="left"/>
    </w:lvl>
    <w:lvl w:ilvl="7" w:tplc="91D88F7A">
      <w:numFmt w:val="decimal"/>
      <w:lvlText w:val=""/>
      <w:lvlJc w:val="left"/>
    </w:lvl>
    <w:lvl w:ilvl="8" w:tplc="9D74E422">
      <w:numFmt w:val="decimal"/>
      <w:lvlText w:val=""/>
      <w:lvlJc w:val="left"/>
    </w:lvl>
  </w:abstractNum>
  <w:abstractNum w:abstractNumId="3">
    <w:nsid w:val="0000153C"/>
    <w:multiLevelType w:val="hybridMultilevel"/>
    <w:tmpl w:val="8DBCDCCC"/>
    <w:lvl w:ilvl="0" w:tplc="2924C730">
      <w:start w:val="1"/>
      <w:numFmt w:val="bullet"/>
      <w:lvlText w:val="о"/>
      <w:lvlJc w:val="left"/>
    </w:lvl>
    <w:lvl w:ilvl="1" w:tplc="F9001AD2">
      <w:start w:val="1"/>
      <w:numFmt w:val="bullet"/>
      <w:lvlText w:val=""/>
      <w:lvlJc w:val="left"/>
    </w:lvl>
    <w:lvl w:ilvl="2" w:tplc="6B064440">
      <w:numFmt w:val="decimal"/>
      <w:lvlText w:val=""/>
      <w:lvlJc w:val="left"/>
    </w:lvl>
    <w:lvl w:ilvl="3" w:tplc="BDCE2418">
      <w:numFmt w:val="decimal"/>
      <w:lvlText w:val=""/>
      <w:lvlJc w:val="left"/>
    </w:lvl>
    <w:lvl w:ilvl="4" w:tplc="0E04F12A">
      <w:numFmt w:val="decimal"/>
      <w:lvlText w:val=""/>
      <w:lvlJc w:val="left"/>
    </w:lvl>
    <w:lvl w:ilvl="5" w:tplc="60B6C06C">
      <w:numFmt w:val="decimal"/>
      <w:lvlText w:val=""/>
      <w:lvlJc w:val="left"/>
    </w:lvl>
    <w:lvl w:ilvl="6" w:tplc="7CF8BADE">
      <w:numFmt w:val="decimal"/>
      <w:lvlText w:val=""/>
      <w:lvlJc w:val="left"/>
    </w:lvl>
    <w:lvl w:ilvl="7" w:tplc="57D28E86">
      <w:numFmt w:val="decimal"/>
      <w:lvlText w:val=""/>
      <w:lvlJc w:val="left"/>
    </w:lvl>
    <w:lvl w:ilvl="8" w:tplc="47DC1C6E">
      <w:numFmt w:val="decimal"/>
      <w:lvlText w:val=""/>
      <w:lvlJc w:val="left"/>
    </w:lvl>
  </w:abstractNum>
  <w:abstractNum w:abstractNumId="4">
    <w:nsid w:val="000026E9"/>
    <w:multiLevelType w:val="hybridMultilevel"/>
    <w:tmpl w:val="24FC6124"/>
    <w:lvl w:ilvl="0" w:tplc="10F04D60">
      <w:start w:val="1"/>
      <w:numFmt w:val="bullet"/>
      <w:lvlText w:val="и"/>
      <w:lvlJc w:val="left"/>
    </w:lvl>
    <w:lvl w:ilvl="1" w:tplc="F33A9C3A">
      <w:numFmt w:val="decimal"/>
      <w:lvlText w:val=""/>
      <w:lvlJc w:val="left"/>
    </w:lvl>
    <w:lvl w:ilvl="2" w:tplc="E0A486A2">
      <w:numFmt w:val="decimal"/>
      <w:lvlText w:val=""/>
      <w:lvlJc w:val="left"/>
    </w:lvl>
    <w:lvl w:ilvl="3" w:tplc="8EDAB85E">
      <w:numFmt w:val="decimal"/>
      <w:lvlText w:val=""/>
      <w:lvlJc w:val="left"/>
    </w:lvl>
    <w:lvl w:ilvl="4" w:tplc="8B9410C6">
      <w:numFmt w:val="decimal"/>
      <w:lvlText w:val=""/>
      <w:lvlJc w:val="left"/>
    </w:lvl>
    <w:lvl w:ilvl="5" w:tplc="F0A203BA">
      <w:numFmt w:val="decimal"/>
      <w:lvlText w:val=""/>
      <w:lvlJc w:val="left"/>
    </w:lvl>
    <w:lvl w:ilvl="6" w:tplc="40A46290">
      <w:numFmt w:val="decimal"/>
      <w:lvlText w:val=""/>
      <w:lvlJc w:val="left"/>
    </w:lvl>
    <w:lvl w:ilvl="7" w:tplc="9B98A76E">
      <w:numFmt w:val="decimal"/>
      <w:lvlText w:val=""/>
      <w:lvlJc w:val="left"/>
    </w:lvl>
    <w:lvl w:ilvl="8" w:tplc="A87E9B46">
      <w:numFmt w:val="decimal"/>
      <w:lvlText w:val=""/>
      <w:lvlJc w:val="left"/>
    </w:lvl>
  </w:abstractNum>
  <w:abstractNum w:abstractNumId="5">
    <w:nsid w:val="00002EA6"/>
    <w:multiLevelType w:val="hybridMultilevel"/>
    <w:tmpl w:val="F342D32A"/>
    <w:lvl w:ilvl="0" w:tplc="8F8430F4">
      <w:start w:val="1"/>
      <w:numFmt w:val="bullet"/>
      <w:lvlText w:val="В"/>
      <w:lvlJc w:val="left"/>
    </w:lvl>
    <w:lvl w:ilvl="1" w:tplc="7A80E0A0">
      <w:numFmt w:val="decimal"/>
      <w:lvlText w:val=""/>
      <w:lvlJc w:val="left"/>
    </w:lvl>
    <w:lvl w:ilvl="2" w:tplc="0BBEEDD4">
      <w:numFmt w:val="decimal"/>
      <w:lvlText w:val=""/>
      <w:lvlJc w:val="left"/>
    </w:lvl>
    <w:lvl w:ilvl="3" w:tplc="82E63C6C">
      <w:numFmt w:val="decimal"/>
      <w:lvlText w:val=""/>
      <w:lvlJc w:val="left"/>
    </w:lvl>
    <w:lvl w:ilvl="4" w:tplc="5530A8FA">
      <w:numFmt w:val="decimal"/>
      <w:lvlText w:val=""/>
      <w:lvlJc w:val="left"/>
    </w:lvl>
    <w:lvl w:ilvl="5" w:tplc="FFC84444">
      <w:numFmt w:val="decimal"/>
      <w:lvlText w:val=""/>
      <w:lvlJc w:val="left"/>
    </w:lvl>
    <w:lvl w:ilvl="6" w:tplc="3B64EB96">
      <w:numFmt w:val="decimal"/>
      <w:lvlText w:val=""/>
      <w:lvlJc w:val="left"/>
    </w:lvl>
    <w:lvl w:ilvl="7" w:tplc="74B60526">
      <w:numFmt w:val="decimal"/>
      <w:lvlText w:val=""/>
      <w:lvlJc w:val="left"/>
    </w:lvl>
    <w:lvl w:ilvl="8" w:tplc="BB9CDF68">
      <w:numFmt w:val="decimal"/>
      <w:lvlText w:val=""/>
      <w:lvlJc w:val="left"/>
    </w:lvl>
  </w:abstractNum>
  <w:abstractNum w:abstractNumId="6">
    <w:nsid w:val="0000390C"/>
    <w:multiLevelType w:val="hybridMultilevel"/>
    <w:tmpl w:val="A62A321A"/>
    <w:lvl w:ilvl="0" w:tplc="57D84A26">
      <w:start w:val="1"/>
      <w:numFmt w:val="bullet"/>
      <w:lvlText w:val="о"/>
      <w:lvlJc w:val="left"/>
    </w:lvl>
    <w:lvl w:ilvl="1" w:tplc="E5707566">
      <w:start w:val="1"/>
      <w:numFmt w:val="bullet"/>
      <w:lvlText w:val="В"/>
      <w:lvlJc w:val="left"/>
    </w:lvl>
    <w:lvl w:ilvl="2" w:tplc="4DFADF02">
      <w:numFmt w:val="decimal"/>
      <w:lvlText w:val=""/>
      <w:lvlJc w:val="left"/>
    </w:lvl>
    <w:lvl w:ilvl="3" w:tplc="076C14C2">
      <w:numFmt w:val="decimal"/>
      <w:lvlText w:val=""/>
      <w:lvlJc w:val="left"/>
    </w:lvl>
    <w:lvl w:ilvl="4" w:tplc="C4D815D2">
      <w:numFmt w:val="decimal"/>
      <w:lvlText w:val=""/>
      <w:lvlJc w:val="left"/>
    </w:lvl>
    <w:lvl w:ilvl="5" w:tplc="5980F2A6">
      <w:numFmt w:val="decimal"/>
      <w:lvlText w:val=""/>
      <w:lvlJc w:val="left"/>
    </w:lvl>
    <w:lvl w:ilvl="6" w:tplc="74C04858">
      <w:numFmt w:val="decimal"/>
      <w:lvlText w:val=""/>
      <w:lvlJc w:val="left"/>
    </w:lvl>
    <w:lvl w:ilvl="7" w:tplc="B89E20EA">
      <w:numFmt w:val="decimal"/>
      <w:lvlText w:val=""/>
      <w:lvlJc w:val="left"/>
    </w:lvl>
    <w:lvl w:ilvl="8" w:tplc="1BBC5A58">
      <w:numFmt w:val="decimal"/>
      <w:lvlText w:val=""/>
      <w:lvlJc w:val="left"/>
    </w:lvl>
  </w:abstractNum>
  <w:abstractNum w:abstractNumId="7">
    <w:nsid w:val="000041BB"/>
    <w:multiLevelType w:val="hybridMultilevel"/>
    <w:tmpl w:val="B3823856"/>
    <w:lvl w:ilvl="0" w:tplc="B2421EEC">
      <w:start w:val="1"/>
      <w:numFmt w:val="bullet"/>
      <w:lvlText w:val="№"/>
      <w:lvlJc w:val="left"/>
    </w:lvl>
    <w:lvl w:ilvl="1" w:tplc="98743402">
      <w:start w:val="1"/>
      <w:numFmt w:val="bullet"/>
      <w:lvlText w:val=""/>
      <w:lvlJc w:val="left"/>
    </w:lvl>
    <w:lvl w:ilvl="2" w:tplc="B8C011F8">
      <w:numFmt w:val="decimal"/>
      <w:lvlText w:val=""/>
      <w:lvlJc w:val="left"/>
    </w:lvl>
    <w:lvl w:ilvl="3" w:tplc="DE04CE3A">
      <w:numFmt w:val="decimal"/>
      <w:lvlText w:val=""/>
      <w:lvlJc w:val="left"/>
    </w:lvl>
    <w:lvl w:ilvl="4" w:tplc="35BCBE90">
      <w:numFmt w:val="decimal"/>
      <w:lvlText w:val=""/>
      <w:lvlJc w:val="left"/>
    </w:lvl>
    <w:lvl w:ilvl="5" w:tplc="3F0ABC4A">
      <w:numFmt w:val="decimal"/>
      <w:lvlText w:val=""/>
      <w:lvlJc w:val="left"/>
    </w:lvl>
    <w:lvl w:ilvl="6" w:tplc="09B496D2">
      <w:numFmt w:val="decimal"/>
      <w:lvlText w:val=""/>
      <w:lvlJc w:val="left"/>
    </w:lvl>
    <w:lvl w:ilvl="7" w:tplc="6092209C">
      <w:numFmt w:val="decimal"/>
      <w:lvlText w:val=""/>
      <w:lvlJc w:val="left"/>
    </w:lvl>
    <w:lvl w:ilvl="8" w:tplc="840A033A">
      <w:numFmt w:val="decimal"/>
      <w:lvlText w:val=""/>
      <w:lvlJc w:val="left"/>
    </w:lvl>
  </w:abstractNum>
  <w:abstractNum w:abstractNumId="8">
    <w:nsid w:val="00005AF1"/>
    <w:multiLevelType w:val="hybridMultilevel"/>
    <w:tmpl w:val="EA94CB5A"/>
    <w:lvl w:ilvl="0" w:tplc="DD443750">
      <w:start w:val="1"/>
      <w:numFmt w:val="bullet"/>
      <w:lvlText w:val=""/>
      <w:lvlJc w:val="left"/>
    </w:lvl>
    <w:lvl w:ilvl="1" w:tplc="564873B2">
      <w:numFmt w:val="decimal"/>
      <w:lvlText w:val=""/>
      <w:lvlJc w:val="left"/>
    </w:lvl>
    <w:lvl w:ilvl="2" w:tplc="F0B4C5D4">
      <w:numFmt w:val="decimal"/>
      <w:lvlText w:val=""/>
      <w:lvlJc w:val="left"/>
    </w:lvl>
    <w:lvl w:ilvl="3" w:tplc="00FAB07A">
      <w:numFmt w:val="decimal"/>
      <w:lvlText w:val=""/>
      <w:lvlJc w:val="left"/>
    </w:lvl>
    <w:lvl w:ilvl="4" w:tplc="C26AE0E4">
      <w:numFmt w:val="decimal"/>
      <w:lvlText w:val=""/>
      <w:lvlJc w:val="left"/>
    </w:lvl>
    <w:lvl w:ilvl="5" w:tplc="31C6F054">
      <w:numFmt w:val="decimal"/>
      <w:lvlText w:val=""/>
      <w:lvlJc w:val="left"/>
    </w:lvl>
    <w:lvl w:ilvl="6" w:tplc="824C0C3C">
      <w:numFmt w:val="decimal"/>
      <w:lvlText w:val=""/>
      <w:lvlJc w:val="left"/>
    </w:lvl>
    <w:lvl w:ilvl="7" w:tplc="B338ED8E">
      <w:numFmt w:val="decimal"/>
      <w:lvlText w:val=""/>
      <w:lvlJc w:val="left"/>
    </w:lvl>
    <w:lvl w:ilvl="8" w:tplc="E74C0388">
      <w:numFmt w:val="decimal"/>
      <w:lvlText w:val=""/>
      <w:lvlJc w:val="left"/>
    </w:lvl>
  </w:abstractNum>
  <w:abstractNum w:abstractNumId="9">
    <w:nsid w:val="00006DF1"/>
    <w:multiLevelType w:val="hybridMultilevel"/>
    <w:tmpl w:val="E6B8DE06"/>
    <w:lvl w:ilvl="0" w:tplc="34A4ED76">
      <w:start w:val="1"/>
      <w:numFmt w:val="bullet"/>
      <w:lvlText w:val="о"/>
      <w:lvlJc w:val="left"/>
    </w:lvl>
    <w:lvl w:ilvl="1" w:tplc="88BC014A">
      <w:numFmt w:val="decimal"/>
      <w:lvlText w:val=""/>
      <w:lvlJc w:val="left"/>
    </w:lvl>
    <w:lvl w:ilvl="2" w:tplc="B3822FA8">
      <w:numFmt w:val="decimal"/>
      <w:lvlText w:val=""/>
      <w:lvlJc w:val="left"/>
    </w:lvl>
    <w:lvl w:ilvl="3" w:tplc="A17CC158">
      <w:numFmt w:val="decimal"/>
      <w:lvlText w:val=""/>
      <w:lvlJc w:val="left"/>
    </w:lvl>
    <w:lvl w:ilvl="4" w:tplc="FCEC89CE">
      <w:numFmt w:val="decimal"/>
      <w:lvlText w:val=""/>
      <w:lvlJc w:val="left"/>
    </w:lvl>
    <w:lvl w:ilvl="5" w:tplc="1D7439AE">
      <w:numFmt w:val="decimal"/>
      <w:lvlText w:val=""/>
      <w:lvlJc w:val="left"/>
    </w:lvl>
    <w:lvl w:ilvl="6" w:tplc="38BCF4B6">
      <w:numFmt w:val="decimal"/>
      <w:lvlText w:val=""/>
      <w:lvlJc w:val="left"/>
    </w:lvl>
    <w:lvl w:ilvl="7" w:tplc="AAEC9254">
      <w:numFmt w:val="decimal"/>
      <w:lvlText w:val=""/>
      <w:lvlJc w:val="left"/>
    </w:lvl>
    <w:lvl w:ilvl="8" w:tplc="3140E2A2">
      <w:numFmt w:val="decimal"/>
      <w:lvlText w:val=""/>
      <w:lvlJc w:val="left"/>
    </w:lvl>
  </w:abstractNum>
  <w:abstractNum w:abstractNumId="10">
    <w:nsid w:val="00007E87"/>
    <w:multiLevelType w:val="hybridMultilevel"/>
    <w:tmpl w:val="3766D772"/>
    <w:lvl w:ilvl="0" w:tplc="B3265A9A">
      <w:start w:val="1"/>
      <w:numFmt w:val="decimal"/>
      <w:lvlText w:val="%1)"/>
      <w:lvlJc w:val="left"/>
      <w:rPr>
        <w:rFonts w:ascii="Times New Roman" w:hAnsi="Times New Roman" w:cs="Times New Roman" w:hint="default"/>
        <w:sz w:val="24"/>
        <w:szCs w:val="24"/>
      </w:rPr>
    </w:lvl>
    <w:lvl w:ilvl="1" w:tplc="DF7635CA">
      <w:numFmt w:val="decimal"/>
      <w:lvlText w:val=""/>
      <w:lvlJc w:val="left"/>
    </w:lvl>
    <w:lvl w:ilvl="2" w:tplc="F25C6710">
      <w:numFmt w:val="decimal"/>
      <w:lvlText w:val=""/>
      <w:lvlJc w:val="left"/>
    </w:lvl>
    <w:lvl w:ilvl="3" w:tplc="6C904DF2">
      <w:numFmt w:val="decimal"/>
      <w:lvlText w:val=""/>
      <w:lvlJc w:val="left"/>
    </w:lvl>
    <w:lvl w:ilvl="4" w:tplc="B2947508">
      <w:numFmt w:val="decimal"/>
      <w:lvlText w:val=""/>
      <w:lvlJc w:val="left"/>
    </w:lvl>
    <w:lvl w:ilvl="5" w:tplc="3DF2F5F8">
      <w:numFmt w:val="decimal"/>
      <w:lvlText w:val=""/>
      <w:lvlJc w:val="left"/>
    </w:lvl>
    <w:lvl w:ilvl="6" w:tplc="F32EDB72">
      <w:numFmt w:val="decimal"/>
      <w:lvlText w:val=""/>
      <w:lvlJc w:val="left"/>
    </w:lvl>
    <w:lvl w:ilvl="7" w:tplc="21BED1B2">
      <w:numFmt w:val="decimal"/>
      <w:lvlText w:val=""/>
      <w:lvlJc w:val="left"/>
    </w:lvl>
    <w:lvl w:ilvl="8" w:tplc="12686D12">
      <w:numFmt w:val="decimal"/>
      <w:lvlText w:val=""/>
      <w:lvlJc w:val="left"/>
    </w:lvl>
  </w:abstractNum>
  <w:num w:numId="1">
    <w:abstractNumId w:val="9"/>
  </w:num>
  <w:num w:numId="2">
    <w:abstractNumId w:val="8"/>
  </w:num>
  <w:num w:numId="3">
    <w:abstractNumId w:val="7"/>
  </w:num>
  <w:num w:numId="4">
    <w:abstractNumId w:val="4"/>
  </w:num>
  <w:num w:numId="5">
    <w:abstractNumId w:val="0"/>
  </w:num>
  <w:num w:numId="6">
    <w:abstractNumId w:val="1"/>
  </w:num>
  <w:num w:numId="7">
    <w:abstractNumId w:val="5"/>
  </w:num>
  <w:num w:numId="8">
    <w:abstractNumId w:val="2"/>
  </w:num>
  <w:num w:numId="9">
    <w:abstractNumId w:val="3"/>
  </w:num>
  <w:num w:numId="10">
    <w:abstractNumId w:val="1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745C19"/>
    <w:rsid w:val="0000000E"/>
    <w:rsid w:val="00005C77"/>
    <w:rsid w:val="000069F7"/>
    <w:rsid w:val="00015B72"/>
    <w:rsid w:val="00022F23"/>
    <w:rsid w:val="00024B0E"/>
    <w:rsid w:val="0003544F"/>
    <w:rsid w:val="00037459"/>
    <w:rsid w:val="0004304C"/>
    <w:rsid w:val="000476F3"/>
    <w:rsid w:val="00056E6E"/>
    <w:rsid w:val="00060D34"/>
    <w:rsid w:val="00073AC5"/>
    <w:rsid w:val="000A0F52"/>
    <w:rsid w:val="000B081D"/>
    <w:rsid w:val="000C3AF5"/>
    <w:rsid w:val="000D00C6"/>
    <w:rsid w:val="000D2F9C"/>
    <w:rsid w:val="000E19C5"/>
    <w:rsid w:val="000F0B83"/>
    <w:rsid w:val="000F58D2"/>
    <w:rsid w:val="00116DCD"/>
    <w:rsid w:val="0016009B"/>
    <w:rsid w:val="001635B6"/>
    <w:rsid w:val="00181AB2"/>
    <w:rsid w:val="00182AE0"/>
    <w:rsid w:val="00186374"/>
    <w:rsid w:val="001963CB"/>
    <w:rsid w:val="001B1263"/>
    <w:rsid w:val="001B17B5"/>
    <w:rsid w:val="001E4122"/>
    <w:rsid w:val="00203EDC"/>
    <w:rsid w:val="00230A60"/>
    <w:rsid w:val="002370C2"/>
    <w:rsid w:val="00242E1F"/>
    <w:rsid w:val="002551E3"/>
    <w:rsid w:val="00263FD6"/>
    <w:rsid w:val="002674D1"/>
    <w:rsid w:val="00267927"/>
    <w:rsid w:val="00286E64"/>
    <w:rsid w:val="002B782E"/>
    <w:rsid w:val="002C0711"/>
    <w:rsid w:val="002C2F04"/>
    <w:rsid w:val="002E2955"/>
    <w:rsid w:val="002E3A4C"/>
    <w:rsid w:val="003037A5"/>
    <w:rsid w:val="003058F8"/>
    <w:rsid w:val="00310580"/>
    <w:rsid w:val="00320CE2"/>
    <w:rsid w:val="00340FA3"/>
    <w:rsid w:val="00343C0D"/>
    <w:rsid w:val="003471CC"/>
    <w:rsid w:val="00361851"/>
    <w:rsid w:val="00371D69"/>
    <w:rsid w:val="00383980"/>
    <w:rsid w:val="00390C67"/>
    <w:rsid w:val="003A7BD0"/>
    <w:rsid w:val="003B6B82"/>
    <w:rsid w:val="003D6411"/>
    <w:rsid w:val="003F60BE"/>
    <w:rsid w:val="00416F4D"/>
    <w:rsid w:val="00423B8D"/>
    <w:rsid w:val="00435056"/>
    <w:rsid w:val="00462303"/>
    <w:rsid w:val="004777BD"/>
    <w:rsid w:val="004808E3"/>
    <w:rsid w:val="004A2759"/>
    <w:rsid w:val="004A3669"/>
    <w:rsid w:val="004A53C9"/>
    <w:rsid w:val="004A620A"/>
    <w:rsid w:val="004A7C14"/>
    <w:rsid w:val="004C55FA"/>
    <w:rsid w:val="0051559F"/>
    <w:rsid w:val="005443BF"/>
    <w:rsid w:val="00586D3B"/>
    <w:rsid w:val="0059405D"/>
    <w:rsid w:val="00595E4E"/>
    <w:rsid w:val="005A447E"/>
    <w:rsid w:val="005A4F33"/>
    <w:rsid w:val="005B56C9"/>
    <w:rsid w:val="005B7709"/>
    <w:rsid w:val="005E283D"/>
    <w:rsid w:val="005E48EA"/>
    <w:rsid w:val="005E6446"/>
    <w:rsid w:val="005F66F7"/>
    <w:rsid w:val="00645E7B"/>
    <w:rsid w:val="006823AE"/>
    <w:rsid w:val="006B26F4"/>
    <w:rsid w:val="006E169E"/>
    <w:rsid w:val="006E19B7"/>
    <w:rsid w:val="006E32E2"/>
    <w:rsid w:val="006F436F"/>
    <w:rsid w:val="00703196"/>
    <w:rsid w:val="00707DD8"/>
    <w:rsid w:val="00745C19"/>
    <w:rsid w:val="007573ED"/>
    <w:rsid w:val="0076252B"/>
    <w:rsid w:val="00764A93"/>
    <w:rsid w:val="00793096"/>
    <w:rsid w:val="007A2C1F"/>
    <w:rsid w:val="007C1A2A"/>
    <w:rsid w:val="007D1799"/>
    <w:rsid w:val="007E50A9"/>
    <w:rsid w:val="00804389"/>
    <w:rsid w:val="00813F68"/>
    <w:rsid w:val="0082249A"/>
    <w:rsid w:val="00833FB1"/>
    <w:rsid w:val="008548A6"/>
    <w:rsid w:val="0085730E"/>
    <w:rsid w:val="00872D63"/>
    <w:rsid w:val="00876005"/>
    <w:rsid w:val="00882B90"/>
    <w:rsid w:val="00887B4C"/>
    <w:rsid w:val="008A4789"/>
    <w:rsid w:val="008B54CA"/>
    <w:rsid w:val="008C7DEB"/>
    <w:rsid w:val="008D5914"/>
    <w:rsid w:val="008F1C08"/>
    <w:rsid w:val="00904F6A"/>
    <w:rsid w:val="00914935"/>
    <w:rsid w:val="00915691"/>
    <w:rsid w:val="00925AE2"/>
    <w:rsid w:val="009504FE"/>
    <w:rsid w:val="009511FB"/>
    <w:rsid w:val="00952BFC"/>
    <w:rsid w:val="00955996"/>
    <w:rsid w:val="00962ADE"/>
    <w:rsid w:val="00962EDE"/>
    <w:rsid w:val="009756DF"/>
    <w:rsid w:val="009869B7"/>
    <w:rsid w:val="009923EC"/>
    <w:rsid w:val="00992EE8"/>
    <w:rsid w:val="009A13A0"/>
    <w:rsid w:val="009C0C72"/>
    <w:rsid w:val="009D6D78"/>
    <w:rsid w:val="00A4419E"/>
    <w:rsid w:val="00A53041"/>
    <w:rsid w:val="00A663D1"/>
    <w:rsid w:val="00A75BC3"/>
    <w:rsid w:val="00A877A3"/>
    <w:rsid w:val="00A91492"/>
    <w:rsid w:val="00A94A90"/>
    <w:rsid w:val="00AC5AE0"/>
    <w:rsid w:val="00AE1090"/>
    <w:rsid w:val="00AE4E52"/>
    <w:rsid w:val="00AE7389"/>
    <w:rsid w:val="00AE73B6"/>
    <w:rsid w:val="00AF2ADE"/>
    <w:rsid w:val="00B12A09"/>
    <w:rsid w:val="00B16580"/>
    <w:rsid w:val="00B52658"/>
    <w:rsid w:val="00B754C0"/>
    <w:rsid w:val="00B80146"/>
    <w:rsid w:val="00B91B77"/>
    <w:rsid w:val="00B9638B"/>
    <w:rsid w:val="00B97D99"/>
    <w:rsid w:val="00BA7748"/>
    <w:rsid w:val="00BF0843"/>
    <w:rsid w:val="00C20E10"/>
    <w:rsid w:val="00C22ECF"/>
    <w:rsid w:val="00C233DD"/>
    <w:rsid w:val="00C36A93"/>
    <w:rsid w:val="00C91BCF"/>
    <w:rsid w:val="00CB5CB0"/>
    <w:rsid w:val="00CC318D"/>
    <w:rsid w:val="00CD296E"/>
    <w:rsid w:val="00CF0981"/>
    <w:rsid w:val="00D13192"/>
    <w:rsid w:val="00D43A67"/>
    <w:rsid w:val="00D443E7"/>
    <w:rsid w:val="00D561A6"/>
    <w:rsid w:val="00D81696"/>
    <w:rsid w:val="00D86290"/>
    <w:rsid w:val="00D97628"/>
    <w:rsid w:val="00DB5C00"/>
    <w:rsid w:val="00DD1ABC"/>
    <w:rsid w:val="00DD67E4"/>
    <w:rsid w:val="00DE623C"/>
    <w:rsid w:val="00E01A3A"/>
    <w:rsid w:val="00E12DED"/>
    <w:rsid w:val="00E30718"/>
    <w:rsid w:val="00E36640"/>
    <w:rsid w:val="00E54858"/>
    <w:rsid w:val="00E637F8"/>
    <w:rsid w:val="00E652C6"/>
    <w:rsid w:val="00E6576C"/>
    <w:rsid w:val="00E66787"/>
    <w:rsid w:val="00E8732B"/>
    <w:rsid w:val="00EC0C03"/>
    <w:rsid w:val="00EE1A48"/>
    <w:rsid w:val="00F0127D"/>
    <w:rsid w:val="00F11D1C"/>
    <w:rsid w:val="00F169F3"/>
    <w:rsid w:val="00F2504C"/>
    <w:rsid w:val="00F26DB4"/>
    <w:rsid w:val="00F41394"/>
    <w:rsid w:val="00F413E0"/>
    <w:rsid w:val="00F4179E"/>
    <w:rsid w:val="00F508CA"/>
    <w:rsid w:val="00F64362"/>
    <w:rsid w:val="00F904C8"/>
    <w:rsid w:val="00F93798"/>
    <w:rsid w:val="00F9706B"/>
    <w:rsid w:val="00FA53F6"/>
    <w:rsid w:val="00FB16D5"/>
    <w:rsid w:val="00FD19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1A2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  <w:style w:type="paragraph" w:styleId="a4">
    <w:name w:val="header"/>
    <w:basedOn w:val="a"/>
    <w:link w:val="a5"/>
    <w:rsid w:val="008B54CA"/>
    <w:pPr>
      <w:tabs>
        <w:tab w:val="center" w:pos="4153"/>
        <w:tab w:val="right" w:pos="8306"/>
      </w:tabs>
    </w:pPr>
    <w:rPr>
      <w:rFonts w:eastAsia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rsid w:val="008B54CA"/>
    <w:rPr>
      <w:rFonts w:eastAsia="Times New Roman"/>
      <w:sz w:val="24"/>
      <w:szCs w:val="24"/>
    </w:rPr>
  </w:style>
  <w:style w:type="paragraph" w:customStyle="1" w:styleId="a6">
    <w:name w:val="ФИО"/>
    <w:basedOn w:val="a"/>
    <w:link w:val="a7"/>
    <w:rsid w:val="008B54CA"/>
    <w:rPr>
      <w:rFonts w:eastAsia="Times New Roman"/>
      <w:b/>
      <w:sz w:val="24"/>
      <w:szCs w:val="24"/>
    </w:rPr>
  </w:style>
  <w:style w:type="character" w:customStyle="1" w:styleId="a7">
    <w:name w:val="ФИО Знак"/>
    <w:link w:val="a6"/>
    <w:rsid w:val="008B54CA"/>
    <w:rPr>
      <w:rFonts w:eastAsia="Times New Roman"/>
      <w:b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8B54C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B54CA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8548A6"/>
    <w:pPr>
      <w:ind w:left="720"/>
      <w:contextualSpacing/>
    </w:pPr>
  </w:style>
  <w:style w:type="table" w:styleId="ab">
    <w:name w:val="Table Grid"/>
    <w:basedOn w:val="a1"/>
    <w:uiPriority w:val="59"/>
    <w:rsid w:val="008548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9405D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c">
    <w:name w:val="Body Text"/>
    <w:basedOn w:val="a"/>
    <w:link w:val="ad"/>
    <w:rsid w:val="00AF2ADE"/>
    <w:rPr>
      <w:rFonts w:eastAsia="Times New Roman"/>
      <w:bCs/>
      <w:sz w:val="32"/>
      <w:szCs w:val="24"/>
    </w:rPr>
  </w:style>
  <w:style w:type="character" w:customStyle="1" w:styleId="ad">
    <w:name w:val="Основной текст Знак"/>
    <w:basedOn w:val="a0"/>
    <w:link w:val="ac"/>
    <w:rsid w:val="00AF2ADE"/>
    <w:rPr>
      <w:rFonts w:eastAsia="Times New Roman"/>
      <w:bCs/>
      <w:sz w:val="32"/>
      <w:szCs w:val="24"/>
    </w:rPr>
  </w:style>
  <w:style w:type="character" w:styleId="ae">
    <w:name w:val="FollowedHyperlink"/>
    <w:basedOn w:val="a0"/>
    <w:uiPriority w:val="99"/>
    <w:semiHidden/>
    <w:unhideWhenUsed/>
    <w:rsid w:val="000C3AF5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  <w:style w:type="paragraph" w:styleId="a4">
    <w:name w:val="header"/>
    <w:basedOn w:val="a"/>
    <w:link w:val="a5"/>
    <w:rsid w:val="008B54CA"/>
    <w:pPr>
      <w:tabs>
        <w:tab w:val="center" w:pos="4153"/>
        <w:tab w:val="right" w:pos="8306"/>
      </w:tabs>
    </w:pPr>
    <w:rPr>
      <w:rFonts w:eastAsia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rsid w:val="008B54CA"/>
    <w:rPr>
      <w:rFonts w:eastAsia="Times New Roman"/>
      <w:sz w:val="24"/>
      <w:szCs w:val="24"/>
    </w:rPr>
  </w:style>
  <w:style w:type="paragraph" w:customStyle="1" w:styleId="a6">
    <w:name w:val="ФИО"/>
    <w:basedOn w:val="a"/>
    <w:link w:val="a7"/>
    <w:rsid w:val="008B54CA"/>
    <w:rPr>
      <w:rFonts w:eastAsia="Times New Roman"/>
      <w:b/>
      <w:sz w:val="24"/>
      <w:szCs w:val="24"/>
    </w:rPr>
  </w:style>
  <w:style w:type="character" w:customStyle="1" w:styleId="a7">
    <w:name w:val="ФИО Знак"/>
    <w:link w:val="a6"/>
    <w:rsid w:val="008B54CA"/>
    <w:rPr>
      <w:rFonts w:eastAsia="Times New Roman"/>
      <w:b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8B54C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B54CA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8548A6"/>
    <w:pPr>
      <w:ind w:left="720"/>
      <w:contextualSpacing/>
    </w:pPr>
  </w:style>
  <w:style w:type="table" w:styleId="ab">
    <w:name w:val="Table Grid"/>
    <w:basedOn w:val="a1"/>
    <w:uiPriority w:val="59"/>
    <w:rsid w:val="008548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9405D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ts-tender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i.rts-tender.ru/main/auction/Trade/Privatization/View.aspx?Id=51932&amp;Guid=6747e7b9-c314-467c-b08d-d3ca8411995c" TargetMode="External"/><Relationship Id="rId12" Type="http://schemas.openxmlformats.org/officeDocument/2006/relationships/hyperlink" Target="http://www.rts-tender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dugs.tomsk.gov.ru/privatizatsija-prodazha-gosudarstvennogo-imuschestva" TargetMode="External"/><Relationship Id="rId5" Type="http://schemas.openxmlformats.org/officeDocument/2006/relationships/settings" Target="settings.xml"/><Relationship Id="rId10" Type="http://schemas.openxmlformats.org/officeDocument/2006/relationships/hyperlink" Target="https://www.torgi.gov.&#1075;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rts-tender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441B02-C41A-4ECE-9206-2CAE92CDF0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264</TotalTime>
  <Pages>6</Pages>
  <Words>2699</Words>
  <Characters>15389</Characters>
  <Application>Microsoft Office Word</Application>
  <DocSecurity>0</DocSecurity>
  <Lines>128</Lines>
  <Paragraphs>36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18052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Бернатонене Наталия Евгеньевна</cp:lastModifiedBy>
  <cp:revision>26</cp:revision>
  <cp:lastPrinted>2020-12-10T07:54:00Z</cp:lastPrinted>
  <dcterms:created xsi:type="dcterms:W3CDTF">2020-10-14T03:11:00Z</dcterms:created>
  <dcterms:modified xsi:type="dcterms:W3CDTF">2021-03-18T03:55:00Z</dcterms:modified>
</cp:coreProperties>
</file>