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10178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B10178" w:rsidRPr="00B10178">
        <w:fldChar w:fldCharType="begin"/>
      </w:r>
      <w:r w:rsidR="00B10178" w:rsidRPr="00B10178">
        <w:instrText xml:space="preserve"> HYPERLINK "http://i.rts-tender.ru/main/auction/Trade/Privatization/View.aspx?Id=93210&amp;Guid=fbb7ac2b-a12e-4c11-9c68-134d0b71f2a2" </w:instrText>
      </w:r>
      <w:r w:rsidR="00B10178" w:rsidRPr="00B10178">
        <w:fldChar w:fldCharType="separate"/>
      </w:r>
      <w:r w:rsidR="00B10178" w:rsidRPr="00B10178">
        <w:rPr>
          <w:rFonts w:ascii="Arial" w:hAnsi="Arial" w:cs="Arial"/>
          <w:color w:val="706F6E"/>
          <w:u w:val="single"/>
          <w:shd w:val="clear" w:color="auto" w:fill="FFFFFF"/>
        </w:rPr>
        <w:t>21000022460000000008</w:t>
      </w:r>
      <w:r w:rsidR="00B10178" w:rsidRPr="00B10178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EE0DBF">
              <w:rPr>
                <w:rFonts w:ascii="PT Astra Serif" w:eastAsia="Times New Roman" w:hAnsi="PT Astra Serif"/>
                <w:b/>
                <w:sz w:val="24"/>
                <w:szCs w:val="24"/>
              </w:rPr>
              <w:t>459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площадка ООО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и: адрес: 634029, г. Томск, пр.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Фрунзе,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EE0DBF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14AF9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 70:21:0200003:3146, расположенное по адресу: Томская область, г. Томск, ул. Набережная реки Ушайки, д. 18б, пом. 3019</w:t>
            </w:r>
            <w:r w:rsidRPr="00014AF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EE0DB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1 488 000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один миллион четыреста восемьдесят восемь тысяч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1B430E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 xml:space="preserve">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EE0DBF">
              <w:rPr>
                <w:rFonts w:ascii="PT Astra Serif" w:hAnsi="PT Astra Serif"/>
                <w:b/>
                <w:sz w:val="24"/>
                <w:szCs w:val="24"/>
              </w:rPr>
              <w:t>297 600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EE0DBF" w:rsidRPr="00575421">
              <w:rPr>
                <w:rFonts w:ascii="PT Astra Serif" w:hAnsi="PT Astra Serif"/>
                <w:sz w:val="24"/>
                <w:szCs w:val="24"/>
              </w:rPr>
              <w:t>двести девяносто семь тысяч шестьсот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«Совкомбанк»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EE0DBF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74 400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575421">
              <w:rPr>
                <w:rFonts w:ascii="PT Astra Serif" w:hAnsi="PT Astra Serif"/>
                <w:sz w:val="24"/>
                <w:szCs w:val="24"/>
              </w:rPr>
              <w:t>семьдесят четыре тысячи четыреста</w:t>
            </w:r>
            <w:r>
              <w:rPr>
                <w:rFonts w:ascii="PT Astra Serif" w:hAnsi="PT Astra Serif"/>
                <w:sz w:val="24"/>
              </w:rPr>
              <w:t>) рублей</w:t>
            </w:r>
            <w:r w:rsidR="001B430E"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площадка ООО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31CF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31CF3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1CF3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31CF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31CF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 даты подведения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бенефициарных владельцах и контролирующих лицах в порядке, установленном Правительством Российской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«бенефициарный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A257AC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22 августа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A257A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="00876005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257AC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A257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>26.11.2021, 12.01.2022</w:t>
            </w:r>
            <w:r w:rsidR="00631CF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B5715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с: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>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победителя, в течение 5 (пяти) календарных дней с даты подведения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0178"/>
    <w:rsid w:val="00B12A09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31ADA-89A1-4A38-A829-D5E4A6FFF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6</Pages>
  <Words>2692</Words>
  <Characters>15349</Characters>
  <Application>Microsoft Office Word</Application>
  <DocSecurity>0</DocSecurity>
  <Lines>127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62</cp:revision>
  <cp:lastPrinted>2022-04-05T05:05:00Z</cp:lastPrinted>
  <dcterms:created xsi:type="dcterms:W3CDTF">2020-10-14T03:11:00Z</dcterms:created>
  <dcterms:modified xsi:type="dcterms:W3CDTF">2022-07-22T05:08:00Z</dcterms:modified>
</cp:coreProperties>
</file>