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/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открытого аукциона в электронной форме по продаже государственного имущества Томской области</w:t>
      </w:r>
      <w:r/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/>
    </w:p>
    <w:p>
      <w:pPr>
        <w:ind w:left="120" w:right="-178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/>
    </w:p>
    <w:p>
      <w:pPr>
        <w:spacing w:line="334" w:lineRule="exact"/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bookmarkStart w:id="0" w:name="_GoBack"/>
      <w:r>
        <w:rPr>
          <w:color w:val="000000" w:themeColor="text1"/>
          <w:sz w:val="26"/>
          <w:szCs w:val="26"/>
        </w:rPr>
      </w:r>
      <w:bookmarkEnd w:id="0"/>
      <w:r>
        <w:rPr>
          <w:color w:val="000000" w:themeColor="text1"/>
          <w:sz w:val="26"/>
          <w:szCs w:val="26"/>
        </w:rPr>
      </w:r>
      <w:hyperlink r:id="rId10" w:tooltip="https://torgi.gov.ru/new/private/notice/view/64e87646067e9a230d44b825" w:history="1">
        <w:r>
          <w:rPr>
            <w:rStyle w:val="625"/>
            <w:rFonts w:ascii="Arial" w:hAnsi="Arial" w:eastAsia="Arial" w:cs="Arial"/>
            <w:b/>
            <w:color w:val="000000" w:themeColor="text1"/>
            <w:sz w:val="26"/>
            <w:szCs w:val="26"/>
          </w:rPr>
          <w:t xml:space="preserve">№21000022460000000035</w:t>
        </w:r>
      </w:hyperlink>
      <w:r>
        <w:rPr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/>
    </w:p>
    <w:tbl>
      <w:tblPr>
        <w:tblStyle w:val="633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/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июля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470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-ра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1" w:tooltip="mailto:dugsto@gov70.ru" w:history="1">
              <w:r>
                <w:rPr>
                  <w:rStyle w:val="62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2" w:tooltip="mailto:fai@gki.tomsk.ru" w:history="1"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62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абережная Тараса Шевченко, д.23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А,</w:t>
            </w:r>
            <w:r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 xml:space="preserve">499) 653-77-00,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62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(строение), назначение: нежилое, 1-этажное, площадь 623,8 кв. м, кадастровый номер 70:21:0100006:643 адрес: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ул. Фестивальная, д. 9, строен. 1 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земельным участком, занимаемым объектом недвижимости, категория земель: земли населенных пунктов,  виды разрешенного использования: для эксплуатации и обслуживания зданий, площадь 1485 кв. м, кадастровый номер 70:21:0100006:1482, адрес:</w:t>
            </w:r>
            <w:r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 Российская Федерация, Томская область, г. Томск, ул. Фестивальная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/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/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8 743 413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 миллионов семьсот сорок три тысячи четыреста тринадцать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/>
          </w:p>
          <w:p>
            <w:pPr>
              <w:pStyle w:val="63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/>
          </w:p>
          <w:p>
            <w:pPr>
              <w:pStyle w:val="63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/>
          </w:p>
          <w:p>
            <w:pPr>
              <w:pStyle w:val="635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874 341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осемьсот семьдесят четыре тысячи триста сорок один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рубль 30 копеек (10% начальной цены).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9.202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/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437 170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етыреста тридцать семь тысяч сто семьдесят</w:t>
            </w:r>
            <w:r>
              <w:rPr>
                <w:rFonts w:ascii="PT Astra Serif" w:hAnsi="PT Astra Serif"/>
                <w:sz w:val="24"/>
              </w:rPr>
              <w:t xml:space="preserve">) рублей 65 копеек</w:t>
            </w:r>
            <w:r>
              <w:rPr>
                <w:rFonts w:ascii="PT Astra Serif" w:hAnsi="PT Astra Serif"/>
                <w:sz w:val="24"/>
              </w:rPr>
              <w:t xml:space="preserve"> (5% начальной цены).</w:t>
            </w:r>
            <w:r/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/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.08.2012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29 августа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26 сентября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лица обладает правом действовать от имени юридического лица без доверенности;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/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/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подведения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итогов аукциона.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13, 14,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625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625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осударственного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27 сентября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аукциона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открыто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ходе проведени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ной цене продажи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сентября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25.08.202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 по причине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отсутствия претендентов, признанных участниками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/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/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/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/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/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</w:t>
      </w:r>
      <w:r>
        <w:rPr>
          <w:rFonts w:ascii="PT Astra Serif" w:hAnsi="PT Astra Serif" w:eastAsia="Times New Roman"/>
          <w:sz w:val="24"/>
          <w:szCs w:val="24"/>
        </w:rPr>
        <w:t xml:space="preserve">.08.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/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/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27.10.2022</w:t>
      </w:r>
      <w:r>
        <w:rPr>
          <w:rFonts w:ascii="PT Astra Serif" w:hAnsi="PT Astra Serif" w:eastAsia="Times New Roman"/>
          <w:sz w:val="24"/>
          <w:szCs w:val="24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449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 </w:t>
      </w:r>
      <w:r>
        <w:rPr>
          <w:rFonts w:ascii="PT Astra Serif" w:hAnsi="PT Astra Serif" w:eastAsia="Times New Roman"/>
          <w:sz w:val="24"/>
          <w:szCs w:val="24"/>
        </w:rPr>
        <w:t xml:space="preserve">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</w:t>
      </w:r>
      <w:r>
        <w:rPr>
          <w:rFonts w:ascii="PT Astra Serif" w:hAnsi="PT Astra Serif" w:eastAsia="Times New Roman"/>
          <w:sz w:val="24"/>
          <w:szCs w:val="24"/>
        </w:rPr>
        <w:t xml:space="preserve">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</w:t>
      </w:r>
      <w:r>
        <w:rPr>
          <w:rFonts w:ascii="PT Astra Serif" w:hAnsi="PT Astra Serif" w:eastAsia="Times New Roman"/>
          <w:sz w:val="24"/>
          <w:szCs w:val="24"/>
        </w:rPr>
        <w:t xml:space="preserve">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/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/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/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/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</w:t>
      </w:r>
      <w:r>
        <w:rPr>
          <w:rFonts w:ascii="PT Astra Serif" w:hAnsi="PT Astra Serif" w:eastAsia="Times New Roman"/>
          <w:sz w:val="24"/>
          <w:szCs w:val="24"/>
        </w:rPr>
        <w:t xml:space="preserve">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/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/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/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/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/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/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/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/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/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/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</w:t>
      </w:r>
      <w:r>
        <w:rPr>
          <w:rFonts w:ascii="PT Astra Serif" w:hAnsi="PT Astra Serif" w:eastAsia="Times New Roman"/>
          <w:sz w:val="24"/>
          <w:szCs w:val="24"/>
        </w:rPr>
        <w:t xml:space="preserve"> либо лица, признанного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либо лицом, признанным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засчитывается в сумму платежа по договору купли-продажи.</w:t>
      </w:r>
      <w:r/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t xml:space="preserve">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>
        <w:rPr>
          <w:rFonts w:ascii="PT Astra Serif" w:hAnsi="PT Astra Serif" w:cs="PT Astra Serif"/>
          <w:sz w:val="24"/>
          <w:szCs w:val="24"/>
        </w:rPr>
        <w:t xml:space="preserve">а</w:t>
      </w:r>
      <w:r>
        <w:rPr>
          <w:rFonts w:ascii="PT Astra Serif" w:hAnsi="PT Astra Serif" w:cs="PT Astra Serif"/>
          <w:sz w:val="24"/>
          <w:szCs w:val="24"/>
        </w:rPr>
        <w:t xml:space="preserve">.</w:t>
      </w:r>
      <w:r/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/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/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/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</w:t>
      </w:r>
      <w:r>
        <w:rPr>
          <w:rFonts w:ascii="PT Astra Serif" w:hAnsi="PT Astra Serif" w:eastAsia="Times New Roman"/>
          <w:sz w:val="24"/>
          <w:szCs w:val="24"/>
        </w:rPr>
        <w:t xml:space="preserve">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  <w:r/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/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/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/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/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/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/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1"/>
    <w:next w:val="62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1"/>
    <w:next w:val="6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1"/>
    <w:next w:val="62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1"/>
    <w:next w:val="6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2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2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22"/>
    <w:link w:val="626"/>
    <w:uiPriority w:val="99"/>
  </w:style>
  <w:style w:type="paragraph" w:styleId="44">
    <w:name w:val="Footer"/>
    <w:basedOn w:val="62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2"/>
    <w:link w:val="44"/>
    <w:uiPriority w:val="99"/>
  </w:style>
  <w:style w:type="paragraph" w:styleId="46">
    <w:name w:val="Caption"/>
    <w:basedOn w:val="621"/>
    <w:next w:val="6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2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2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</w:style>
  <w:style w:type="character" w:styleId="622" w:default="1">
    <w:name w:val="Default Paragraph Font"/>
    <w:uiPriority w:val="1"/>
    <w:semiHidden/>
    <w:unhideWhenUsed/>
  </w:style>
  <w:style w:type="table" w:styleId="6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4" w:default="1">
    <w:name w:val="No List"/>
    <w:uiPriority w:val="99"/>
    <w:semiHidden/>
    <w:unhideWhenUsed/>
  </w:style>
  <w:style w:type="character" w:styleId="625">
    <w:name w:val="Hyperlink"/>
    <w:basedOn w:val="622"/>
    <w:uiPriority w:val="99"/>
    <w:unhideWhenUsed/>
    <w:rPr>
      <w:color w:val="0000ff"/>
      <w:u w:val="single"/>
    </w:rPr>
  </w:style>
  <w:style w:type="paragraph" w:styleId="626">
    <w:name w:val="Header"/>
    <w:basedOn w:val="621"/>
    <w:link w:val="627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627" w:customStyle="1">
    <w:name w:val="Верхний колонтитул Знак"/>
    <w:basedOn w:val="622"/>
    <w:link w:val="626"/>
    <w:rPr>
      <w:rFonts w:eastAsia="Times New Roman"/>
      <w:sz w:val="24"/>
      <w:szCs w:val="24"/>
    </w:rPr>
  </w:style>
  <w:style w:type="paragraph" w:styleId="628" w:customStyle="1">
    <w:name w:val="ФИО"/>
    <w:basedOn w:val="621"/>
    <w:link w:val="629"/>
    <w:rPr>
      <w:rFonts w:eastAsia="Times New Roman"/>
      <w:b/>
      <w:sz w:val="24"/>
      <w:szCs w:val="24"/>
    </w:rPr>
  </w:style>
  <w:style w:type="character" w:styleId="629" w:customStyle="1">
    <w:name w:val="ФИО Знак"/>
    <w:link w:val="628"/>
    <w:rPr>
      <w:rFonts w:eastAsia="Times New Roman"/>
      <w:b/>
      <w:sz w:val="24"/>
      <w:szCs w:val="24"/>
    </w:rPr>
  </w:style>
  <w:style w:type="paragraph" w:styleId="630">
    <w:name w:val="Balloon Text"/>
    <w:basedOn w:val="621"/>
    <w:link w:val="631"/>
    <w:uiPriority w:val="99"/>
    <w:semiHidden/>
    <w:unhideWhenUsed/>
    <w:rPr>
      <w:rFonts w:ascii="Tahoma" w:hAnsi="Tahoma" w:cs="Tahoma"/>
      <w:sz w:val="16"/>
      <w:szCs w:val="16"/>
    </w:rPr>
  </w:style>
  <w:style w:type="character" w:styleId="631" w:customStyle="1">
    <w:name w:val="Текст выноски Знак"/>
    <w:basedOn w:val="622"/>
    <w:link w:val="630"/>
    <w:uiPriority w:val="99"/>
    <w:semiHidden/>
    <w:rPr>
      <w:rFonts w:ascii="Tahoma" w:hAnsi="Tahoma" w:cs="Tahoma"/>
      <w:sz w:val="16"/>
      <w:szCs w:val="16"/>
    </w:rPr>
  </w:style>
  <w:style w:type="paragraph" w:styleId="632">
    <w:name w:val="List Paragraph"/>
    <w:basedOn w:val="621"/>
    <w:uiPriority w:val="34"/>
    <w:qFormat/>
    <w:pPr>
      <w:contextualSpacing/>
      <w:ind w:left="720"/>
    </w:pPr>
  </w:style>
  <w:style w:type="table" w:styleId="633">
    <w:name w:val="Table Grid"/>
    <w:basedOn w:val="62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34" w:customStyle="1">
    <w:name w:val="Default"/>
    <w:rPr>
      <w:color w:val="000000"/>
      <w:sz w:val="24"/>
      <w:szCs w:val="24"/>
    </w:rPr>
  </w:style>
  <w:style w:type="paragraph" w:styleId="635">
    <w:name w:val="Body Text"/>
    <w:basedOn w:val="621"/>
    <w:link w:val="636"/>
    <w:rPr>
      <w:rFonts w:eastAsia="Times New Roman"/>
      <w:bCs/>
      <w:sz w:val="32"/>
      <w:szCs w:val="24"/>
    </w:rPr>
  </w:style>
  <w:style w:type="character" w:styleId="636" w:customStyle="1">
    <w:name w:val="Основной текст Знак"/>
    <w:basedOn w:val="622"/>
    <w:link w:val="635"/>
    <w:rPr>
      <w:rFonts w:eastAsia="Times New Roman"/>
      <w:bCs/>
      <w:sz w:val="32"/>
      <w:szCs w:val="24"/>
    </w:rPr>
  </w:style>
  <w:style w:type="character" w:styleId="637">
    <w:name w:val="FollowedHyperlink"/>
    <w:basedOn w:val="622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4e87646067e9a230d44b825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8D0EA-C6A4-45A8-B373-05F8C24A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Р7-Офис/7.3.3.220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87</cp:revision>
  <dcterms:created xsi:type="dcterms:W3CDTF">2020-10-14T03:11:00Z</dcterms:created>
  <dcterms:modified xsi:type="dcterms:W3CDTF">2023-08-25T09:46:01Z</dcterms:modified>
</cp:coreProperties>
</file>