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spacing w:line="283" w:lineRule="atLeas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</w:p>
    <w:p>
      <w:pPr>
        <w:pStyle w:val="676"/>
        <w:ind w:left="0" w:right="360" w:firstLine="0"/>
        <w:spacing w:before="0" w:after="0" w:line="283" w:lineRule="atLeast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r/>
      <w:bookmarkEnd w:id="0"/>
      <w:r>
        <w:rPr>
          <w:rFonts w:ascii="PT Astra Serif" w:hAnsi="PT Astra Serif" w:eastAsia="PT Astra Serif" w:cs="PT Astra Serif"/>
          <w:b/>
          <w:color w:val="143370"/>
          <w:sz w:val="24"/>
          <w:szCs w:val="24"/>
        </w:rPr>
        <w:t xml:space="preserve">21000022460000000038</w:t>
      </w:r>
      <w:r/>
      <w:r/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</w:r>
      <w:r>
        <w:rPr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62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дминистрации Томск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ой области 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11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августа 20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 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536-ра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Томск, пр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Кирова, 20, телефон: +7(3822)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12, адрес электр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онной почты: </w:t>
            </w:r>
            <w:hyperlink r:id="rId10" w:tooltip="mailto:dugsto@gov70.ru" w:history="1">
              <w:r>
                <w:rPr>
                  <w:rStyle w:val="854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dugsto@gov70.ru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hyperlink r:id="rId11" w:tooltip="mailto:fai@gki.tomsk.ru" w:history="1"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gki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tomsk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shoi@gki.tomsk.ru,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@gki.tomsk.ru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абережная Тараса Шевченко, д.23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А,</w:t>
            </w:r>
            <w:r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 xml:space="preserve">499) 653-77-00,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почты: iSupport@rts-tender.ru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Ф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Нежилое помещение, назначение: нежилое, площадь 167,5 кв. м, этаж № 1, кадастровый номер 70:15:0101003:1866, расположенное по адресу: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Чаинский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с. Подгорное, ул. Ленинская, д. 4, строен. 1, пом. 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- имущество).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залога.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Имущество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обременено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правами третьих лиц (д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оговор аренды от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0.2021 № 21/13).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616 115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естьсот шестнадцать тысяч сто пятнадцать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–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№ 03100643000000016500</w:t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6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4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61 611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естьдесят одна тысяча шестьсот одиннадцать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 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0% начальной цены имущества).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29.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10.202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30 805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ридцать тысяч восемьсот пять</w:t>
            </w:r>
            <w:r>
              <w:rPr>
                <w:rFonts w:ascii="PT Astra Serif" w:hAnsi="PT Astra Serif"/>
                <w:sz w:val="24"/>
              </w:rPr>
              <w:t xml:space="preserve">) рублей</w:t>
            </w:r>
            <w:r>
              <w:rPr>
                <w:rFonts w:ascii="PT Astra Serif" w:hAnsi="PT Astra Serif"/>
                <w:sz w:val="24"/>
              </w:rPr>
              <w:t xml:space="preserve"> 75</w:t>
            </w:r>
            <w:r>
              <w:rPr>
                <w:rFonts w:ascii="PT Astra Serif" w:hAnsi="PT Astra Serif"/>
                <w:sz w:val="24"/>
              </w:rPr>
              <w:t xml:space="preserve"> копее</w:t>
            </w:r>
            <w:r>
              <w:rPr>
                <w:rFonts w:ascii="PT Astra Serif" w:hAnsi="PT Astra Serif"/>
                <w:sz w:val="24"/>
              </w:rPr>
              <w:t xml:space="preserve">к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(5% начальной цены имущества)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.08.2012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29 сентября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29 октября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даты подведения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итогов аукциона.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 дня начала приема заявок по адресу: г.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Томск, пр. Кирова, 20, кабинет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13, 14, номера телефонов: 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осударственного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ень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определения участников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30 октября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я аукциона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открыто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ходе проведени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ной цене продажи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электронная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31 октября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часов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 31.01.2023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04.05.2023, 16.06.2023, 21.09.2023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не состоялись по причине отсутствия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Правительства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Российской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Федерации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от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27</w:t>
      </w:r>
      <w:r>
        <w:rPr>
          <w:rFonts w:ascii="PT Astra Serif" w:hAnsi="PT Astra Serif" w:eastAsia="Times New Roman"/>
          <w:sz w:val="24"/>
          <w:szCs w:val="24"/>
        </w:rPr>
        <w:t xml:space="preserve">.08.</w:t>
      </w:r>
      <w:r>
        <w:rPr>
          <w:rFonts w:ascii="PT Astra Serif" w:hAnsi="PT Astra Serif" w:eastAsia="Times New Roman"/>
          <w:sz w:val="24"/>
          <w:szCs w:val="24"/>
        </w:rPr>
        <w:t xml:space="preserve">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Законом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12 июля</w:t>
      </w:r>
      <w:r>
        <w:rPr>
          <w:rFonts w:ascii="PT Astra Serif" w:hAnsi="PT Astra Serif" w:eastAsia="Times New Roman"/>
          <w:sz w:val="24"/>
          <w:szCs w:val="24"/>
        </w:rPr>
        <w:t xml:space="preserve"> 201</w:t>
      </w:r>
      <w:r>
        <w:rPr>
          <w:rFonts w:ascii="PT Astra Serif" w:hAnsi="PT Astra Serif" w:eastAsia="Times New Roman"/>
          <w:sz w:val="24"/>
          <w:szCs w:val="24"/>
        </w:rPr>
        <w:t xml:space="preserve">8</w:t>
      </w:r>
      <w:r>
        <w:rPr>
          <w:rFonts w:ascii="PT Astra Serif" w:hAnsi="PT Astra Serif" w:eastAsia="Times New Roman"/>
          <w:sz w:val="24"/>
          <w:szCs w:val="24"/>
        </w:rPr>
        <w:t xml:space="preserve"> года № </w:t>
      </w:r>
      <w:r>
        <w:rPr>
          <w:rFonts w:ascii="PT Astra Serif" w:hAnsi="PT Astra Serif" w:eastAsia="Times New Roman"/>
          <w:sz w:val="24"/>
          <w:szCs w:val="24"/>
        </w:rPr>
        <w:t xml:space="preserve">80-ОЗ</w:t>
      </w:r>
      <w:r>
        <w:rPr>
          <w:rFonts w:ascii="PT Astra Serif" w:hAnsi="PT Astra Serif" w:eastAsia="Times New Roman"/>
          <w:sz w:val="24"/>
          <w:szCs w:val="24"/>
        </w:rPr>
        <w:t xml:space="preserve"> «</w:t>
      </w:r>
      <w:r>
        <w:rPr>
          <w:rFonts w:ascii="PT Astra Serif" w:hAnsi="PT Astra Serif" w:eastAsia="Times New Roman"/>
          <w:sz w:val="24"/>
          <w:szCs w:val="24"/>
        </w:rPr>
        <w:t xml:space="preserve">О приватизации государственного имущества Томской области</w:t>
      </w:r>
      <w:r>
        <w:rPr>
          <w:rFonts w:ascii="PT Astra Serif" w:hAnsi="PT Astra Serif" w:eastAsia="Times New Roman"/>
          <w:sz w:val="24"/>
          <w:szCs w:val="24"/>
        </w:rPr>
        <w:t xml:space="preserve">»;</w:t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</w:t>
      </w:r>
      <w:r>
        <w:rPr>
          <w:rFonts w:ascii="PT Astra Serif" w:hAnsi="PT Astra Serif" w:eastAsia="Times New Roman"/>
          <w:sz w:val="24"/>
          <w:szCs w:val="24"/>
        </w:rPr>
        <w:t xml:space="preserve">Законодательной Думы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27.10.2022</w:t>
      </w:r>
      <w:r>
        <w:rPr>
          <w:rFonts w:ascii="PT Astra Serif" w:hAnsi="PT Astra Serif" w:eastAsia="Times New Roman"/>
          <w:sz w:val="24"/>
          <w:szCs w:val="24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449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«О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прогнозном плане (программе) приватизации</w:t>
      </w:r>
      <w:r>
        <w:rPr>
          <w:rFonts w:ascii="PT Astra Serif" w:hAnsi="PT Astra Serif" w:eastAsia="Times New Roman"/>
          <w:sz w:val="24"/>
          <w:szCs w:val="24"/>
        </w:rPr>
        <w:t xml:space="preserve"> государственного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 Томской области на </w:t>
      </w:r>
      <w:r>
        <w:rPr>
          <w:rFonts w:ascii="PT Astra Serif" w:hAnsi="PT Astra Serif" w:eastAsia="Times New Roman"/>
          <w:sz w:val="24"/>
          <w:szCs w:val="24"/>
        </w:rPr>
        <w:t xml:space="preserve">плановый период 202</w:t>
      </w:r>
      <w:r>
        <w:rPr>
          <w:rFonts w:ascii="PT Astra Serif" w:hAnsi="PT Astra Serif" w:eastAsia="Times New Roman"/>
          <w:sz w:val="24"/>
          <w:szCs w:val="24"/>
        </w:rPr>
        <w:t xml:space="preserve">3</w:t>
      </w:r>
      <w:r>
        <w:rPr>
          <w:rFonts w:ascii="PT Astra Serif" w:hAnsi="PT Astra Serif" w:eastAsia="Times New Roman"/>
          <w:sz w:val="24"/>
          <w:szCs w:val="24"/>
        </w:rPr>
        <w:t xml:space="preserve">-</w:t>
      </w:r>
      <w:r>
        <w:rPr>
          <w:rFonts w:ascii="PT Astra Serif" w:hAnsi="PT Astra Serif" w:eastAsia="Times New Roman"/>
          <w:sz w:val="24"/>
          <w:szCs w:val="24"/>
        </w:rPr>
        <w:t xml:space="preserve">202</w:t>
      </w:r>
      <w:r>
        <w:rPr>
          <w:rFonts w:ascii="PT Astra Serif" w:hAnsi="PT Astra Serif" w:eastAsia="Times New Roman"/>
          <w:sz w:val="24"/>
          <w:szCs w:val="24"/>
        </w:rPr>
        <w:t xml:space="preserve">5</w:t>
      </w:r>
      <w:r>
        <w:rPr>
          <w:rFonts w:ascii="PT Astra Serif" w:hAnsi="PT Astra Serif" w:eastAsia="Times New Roman"/>
          <w:sz w:val="24"/>
          <w:szCs w:val="24"/>
        </w:rPr>
        <w:t xml:space="preserve"> годов</w:t>
      </w:r>
      <w:r>
        <w:rPr>
          <w:rFonts w:ascii="PT Astra Serif" w:hAnsi="PT Astra Serif" w:eastAsia="Times New Roman"/>
          <w:sz w:val="24"/>
          <w:szCs w:val="24"/>
        </w:rPr>
        <w:t xml:space="preserve">».</w:t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</w:t>
      </w:r>
      <w:r>
        <w:rPr>
          <w:rFonts w:ascii="PT Astra Serif" w:hAnsi="PT Astra Serif" w:eastAsia="Times New Roman"/>
          <w:sz w:val="24"/>
          <w:szCs w:val="24"/>
        </w:rPr>
        <w:t xml:space="preserve">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с </w:t>
      </w:r>
      <w:r>
        <w:rPr>
          <w:rFonts w:ascii="PT Astra Serif" w:hAnsi="PT Astra Serif" w:eastAsia="Times New Roman"/>
          <w:sz w:val="24"/>
          <w:szCs w:val="24"/>
        </w:rPr>
        <w:t xml:space="preserve">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данном информационном сообщении</w:t>
      </w:r>
      <w:r>
        <w:rPr>
          <w:rFonts w:ascii="PT Astra Serif" w:hAnsi="PT Astra Serif" w:eastAsia="Times New Roman"/>
          <w:sz w:val="24"/>
          <w:szCs w:val="24"/>
        </w:rPr>
        <w:t xml:space="preserve">. 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</w:t>
      </w:r>
      <w:r>
        <w:rPr>
          <w:rFonts w:ascii="PT Astra Serif" w:hAnsi="PT Astra Serif" w:eastAsia="Times New Roman"/>
          <w:sz w:val="24"/>
          <w:szCs w:val="24"/>
        </w:rPr>
        <w:t xml:space="preserve"> либо лица, признанного единственным участником аукциона</w:t>
      </w:r>
      <w:r>
        <w:rPr>
          <w:rFonts w:ascii="PT Astra Serif" w:hAnsi="PT Astra Serif" w:eastAsia="Times New Roman"/>
          <w:sz w:val="24"/>
          <w:szCs w:val="24"/>
        </w:rPr>
        <w:t xml:space="preserve">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либо лицом, признанным единственным участником аукциона</w:t>
      </w:r>
      <w:r>
        <w:rPr>
          <w:rFonts w:ascii="PT Astra Serif" w:hAnsi="PT Astra Serif" w:eastAsia="Times New Roman"/>
          <w:sz w:val="24"/>
          <w:szCs w:val="24"/>
        </w:rPr>
        <w:t xml:space="preserve">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>
        <w:rPr>
          <w:rFonts w:ascii="PT Astra Serif" w:hAnsi="PT Astra Serif" w:cs="PT Astra Serif"/>
          <w:sz w:val="24"/>
          <w:szCs w:val="24"/>
        </w:rPr>
        <w:t xml:space="preserve">а</w:t>
      </w:r>
      <w:r>
        <w:rPr>
          <w:rFonts w:ascii="PT Astra Serif" w:hAnsi="PT Astra Serif" w:cs="PT Astra Serif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</w:t>
      </w:r>
      <w:r>
        <w:rPr>
          <w:rFonts w:ascii="PT Astra Serif" w:hAnsi="PT Astra Serif" w:eastAsia="Times New Roman"/>
          <w:sz w:val="24"/>
          <w:szCs w:val="24"/>
        </w:rPr>
        <w:t xml:space="preserve">данным информационным сообщением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</w:t>
      </w:r>
      <w:r>
        <w:rPr>
          <w:rFonts w:ascii="PT Astra Serif" w:hAnsi="PT Astra Serif" w:eastAsia="Times New Roman"/>
          <w:sz w:val="24"/>
          <w:szCs w:val="24"/>
        </w:rPr>
        <w:t xml:space="preserve">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</w:t>
      </w:r>
      <w:r>
        <w:rPr>
          <w:rFonts w:ascii="PT Astra Serif" w:hAnsi="PT Astra Serif" w:eastAsia="Times New Roman"/>
          <w:sz w:val="24"/>
          <w:szCs w:val="24"/>
        </w:rPr>
        <w:t xml:space="preserve">тствии с </w:t>
      </w:r>
      <w:r>
        <w:rPr>
          <w:rFonts w:ascii="PT Astra Serif" w:hAnsi="PT Astra Serif" w:eastAsia="Times New Roman"/>
          <w:sz w:val="24"/>
          <w:szCs w:val="24"/>
        </w:rPr>
        <w:t xml:space="preserve">регламентом</w:t>
      </w:r>
      <w:r>
        <w:rPr>
          <w:rFonts w:ascii="PT Astra Serif" w:hAnsi="PT Astra Serif" w:eastAsia="Times New Roman"/>
          <w:sz w:val="24"/>
          <w:szCs w:val="24"/>
        </w:rPr>
        <w:t xml:space="preserve"> электронно</w:t>
      </w:r>
      <w:r>
        <w:rPr>
          <w:rFonts w:ascii="PT Astra Serif" w:hAnsi="PT Astra Serif" w:eastAsia="Times New Roman"/>
          <w:sz w:val="24"/>
          <w:szCs w:val="24"/>
        </w:rPr>
        <w:t xml:space="preserve">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площадки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0"/>
    <w:next w:val="850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1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0"/>
    <w:next w:val="850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1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0"/>
    <w:next w:val="850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1"/>
    <w:link w:val="680"/>
    <w:uiPriority w:val="9"/>
    <w:rPr>
      <w:rFonts w:ascii="Arial" w:hAnsi="Arial" w:eastAsia="Arial" w:cs="Arial"/>
      <w:sz w:val="30"/>
      <w:szCs w:val="30"/>
    </w:rPr>
  </w:style>
  <w:style w:type="paragraph" w:styleId="682">
    <w:name w:val="Heading 4"/>
    <w:basedOn w:val="850"/>
    <w:next w:val="850"/>
    <w:link w:val="68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3">
    <w:name w:val="Heading 4 Char"/>
    <w:basedOn w:val="851"/>
    <w:link w:val="682"/>
    <w:uiPriority w:val="9"/>
    <w:rPr>
      <w:rFonts w:ascii="Arial" w:hAnsi="Arial" w:eastAsia="Arial" w:cs="Arial"/>
      <w:b/>
      <w:bCs/>
      <w:sz w:val="26"/>
      <w:szCs w:val="26"/>
    </w:rPr>
  </w:style>
  <w:style w:type="paragraph" w:styleId="684">
    <w:name w:val="Heading 5"/>
    <w:basedOn w:val="850"/>
    <w:next w:val="850"/>
    <w:link w:val="6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5">
    <w:name w:val="Heading 5 Char"/>
    <w:basedOn w:val="851"/>
    <w:link w:val="684"/>
    <w:uiPriority w:val="9"/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850"/>
    <w:next w:val="850"/>
    <w:link w:val="6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7">
    <w:name w:val="Heading 6 Char"/>
    <w:basedOn w:val="851"/>
    <w:link w:val="686"/>
    <w:uiPriority w:val="9"/>
    <w:rPr>
      <w:rFonts w:ascii="Arial" w:hAnsi="Arial" w:eastAsia="Arial" w:cs="Arial"/>
      <w:b/>
      <w:bCs/>
      <w:sz w:val="22"/>
      <w:szCs w:val="22"/>
    </w:rPr>
  </w:style>
  <w:style w:type="paragraph" w:styleId="688">
    <w:name w:val="Heading 7"/>
    <w:basedOn w:val="850"/>
    <w:next w:val="850"/>
    <w:link w:val="6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7 Char"/>
    <w:basedOn w:val="85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850"/>
    <w:next w:val="850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1">
    <w:name w:val="Heading 8 Char"/>
    <w:basedOn w:val="851"/>
    <w:link w:val="690"/>
    <w:uiPriority w:val="9"/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850"/>
    <w:next w:val="850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Heading 9 Char"/>
    <w:basedOn w:val="851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No Spacing"/>
    <w:uiPriority w:val="1"/>
    <w:qFormat/>
    <w:pPr>
      <w:spacing w:before="0" w:after="0" w:line="240" w:lineRule="auto"/>
    </w:pPr>
  </w:style>
  <w:style w:type="paragraph" w:styleId="695">
    <w:name w:val="Title"/>
    <w:basedOn w:val="850"/>
    <w:next w:val="850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>
    <w:name w:val="Title Char"/>
    <w:basedOn w:val="851"/>
    <w:link w:val="695"/>
    <w:uiPriority w:val="10"/>
    <w:rPr>
      <w:sz w:val="48"/>
      <w:szCs w:val="48"/>
    </w:rPr>
  </w:style>
  <w:style w:type="paragraph" w:styleId="697">
    <w:name w:val="Subtitle"/>
    <w:basedOn w:val="850"/>
    <w:next w:val="850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1"/>
    <w:link w:val="697"/>
    <w:uiPriority w:val="11"/>
    <w:rPr>
      <w:sz w:val="24"/>
      <w:szCs w:val="24"/>
    </w:rPr>
  </w:style>
  <w:style w:type="paragraph" w:styleId="699">
    <w:name w:val="Quote"/>
    <w:basedOn w:val="850"/>
    <w:next w:val="850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50"/>
    <w:next w:val="850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character" w:styleId="703">
    <w:name w:val="Header Char"/>
    <w:basedOn w:val="851"/>
    <w:link w:val="855"/>
    <w:uiPriority w:val="99"/>
  </w:style>
  <w:style w:type="paragraph" w:styleId="704">
    <w:name w:val="Footer"/>
    <w:basedOn w:val="850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basedOn w:val="851"/>
    <w:link w:val="704"/>
    <w:uiPriority w:val="99"/>
  </w:style>
  <w:style w:type="paragraph" w:styleId="706">
    <w:name w:val="Caption"/>
    <w:basedOn w:val="850"/>
    <w:next w:val="8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704"/>
    <w:uiPriority w:val="99"/>
  </w:style>
  <w:style w:type="table" w:styleId="708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7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8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9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0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1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2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9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0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1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2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3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4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1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2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3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4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5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6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9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0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1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2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3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4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5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6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7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8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9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0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1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2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7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8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9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0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1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2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basedOn w:val="851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basedOn w:val="851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qFormat/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character" w:styleId="854">
    <w:name w:val="Hyperlink"/>
    <w:basedOn w:val="851"/>
    <w:uiPriority w:val="99"/>
    <w:unhideWhenUsed/>
    <w:rPr>
      <w:color w:val="0000ff"/>
      <w:u w:val="single"/>
    </w:rPr>
  </w:style>
  <w:style w:type="paragraph" w:styleId="855">
    <w:name w:val="Header"/>
    <w:basedOn w:val="850"/>
    <w:link w:val="856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56" w:customStyle="1">
    <w:name w:val="Верхний колонтитул Знак"/>
    <w:basedOn w:val="851"/>
    <w:link w:val="855"/>
    <w:rPr>
      <w:rFonts w:eastAsia="Times New Roman"/>
      <w:sz w:val="24"/>
      <w:szCs w:val="24"/>
    </w:rPr>
  </w:style>
  <w:style w:type="paragraph" w:styleId="857" w:customStyle="1">
    <w:name w:val="ФИО"/>
    <w:basedOn w:val="850"/>
    <w:link w:val="858"/>
    <w:rPr>
      <w:rFonts w:eastAsia="Times New Roman"/>
      <w:b/>
      <w:sz w:val="24"/>
      <w:szCs w:val="24"/>
    </w:rPr>
  </w:style>
  <w:style w:type="character" w:styleId="858" w:customStyle="1">
    <w:name w:val="ФИО Знак"/>
    <w:link w:val="857"/>
    <w:rPr>
      <w:rFonts w:eastAsia="Times New Roman"/>
      <w:b/>
      <w:sz w:val="24"/>
      <w:szCs w:val="24"/>
    </w:rPr>
  </w:style>
  <w:style w:type="paragraph" w:styleId="859">
    <w:name w:val="Balloon Text"/>
    <w:basedOn w:val="850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basedOn w:val="851"/>
    <w:link w:val="859"/>
    <w:uiPriority w:val="99"/>
    <w:semiHidden/>
    <w:rPr>
      <w:rFonts w:ascii="Tahoma" w:hAnsi="Tahoma" w:cs="Tahoma"/>
      <w:sz w:val="16"/>
      <w:szCs w:val="16"/>
    </w:rPr>
  </w:style>
  <w:style w:type="paragraph" w:styleId="861">
    <w:name w:val="List Paragraph"/>
    <w:basedOn w:val="850"/>
    <w:uiPriority w:val="34"/>
    <w:qFormat/>
    <w:pPr>
      <w:contextualSpacing/>
      <w:ind w:left="720"/>
    </w:pPr>
  </w:style>
  <w:style w:type="table" w:styleId="862">
    <w:name w:val="Table Grid"/>
    <w:basedOn w:val="85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3" w:customStyle="1">
    <w:name w:val="Default"/>
    <w:rPr>
      <w:color w:val="000000"/>
      <w:sz w:val="24"/>
      <w:szCs w:val="24"/>
    </w:rPr>
  </w:style>
  <w:style w:type="paragraph" w:styleId="864">
    <w:name w:val="Body Text"/>
    <w:basedOn w:val="850"/>
    <w:link w:val="865"/>
    <w:rPr>
      <w:rFonts w:eastAsia="Times New Roman"/>
      <w:bCs/>
      <w:sz w:val="32"/>
      <w:szCs w:val="24"/>
    </w:rPr>
  </w:style>
  <w:style w:type="character" w:styleId="865" w:customStyle="1">
    <w:name w:val="Основной текст Знак"/>
    <w:basedOn w:val="851"/>
    <w:link w:val="864"/>
    <w:rPr>
      <w:rFonts w:eastAsia="Times New Roman"/>
      <w:bCs/>
      <w:sz w:val="32"/>
      <w:szCs w:val="24"/>
    </w:rPr>
  </w:style>
  <w:style w:type="character" w:styleId="866">
    <w:name w:val="FollowedHyperlink"/>
    <w:basedOn w:val="851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s://www.torgi.gov.&#1075;u" TargetMode="External"/><Relationship Id="rId13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EC27B-7D4F-410C-BF63-FE698BEE1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86</cp:revision>
  <dcterms:created xsi:type="dcterms:W3CDTF">2020-10-14T03:11:00Z</dcterms:created>
  <dcterms:modified xsi:type="dcterms:W3CDTF">2023-09-26T10:26:29Z</dcterms:modified>
</cp:coreProperties>
</file>