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34633C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>
            <wp:extent cx="73342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9F620B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392F6B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9404E1" w:rsidRPr="003E4D88" w:rsidRDefault="009404E1" w:rsidP="009404E1">
      <w:pPr>
        <w:pStyle w:val="2"/>
        <w:spacing w:before="0"/>
        <w:ind w:right="-2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02.08</w:t>
      </w:r>
      <w:r w:rsidRPr="003E4D88">
        <w:rPr>
          <w:rFonts w:ascii="PT Astra Serif" w:hAnsi="PT Astra Serif"/>
          <w:szCs w:val="26"/>
        </w:rPr>
        <w:t xml:space="preserve">.2024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>№ 310а</w:t>
      </w:r>
    </w:p>
    <w:p w:rsidR="00D34AF9" w:rsidRDefault="00D34AF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9404E1" w:rsidRPr="005018A4" w:rsidRDefault="009404E1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34633C" w:rsidRPr="00246AAB" w:rsidRDefault="0034633C" w:rsidP="0034633C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246AAB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34633C" w:rsidRPr="00246AAB" w:rsidRDefault="0034633C" w:rsidP="0034633C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246AAB">
        <w:rPr>
          <w:rFonts w:ascii="PT Astra Serif" w:hAnsi="PT Astra Serif" w:cs="Times New Roman"/>
          <w:b w:val="0"/>
          <w:sz w:val="26"/>
          <w:szCs w:val="26"/>
        </w:rPr>
        <w:t>областного бюджета на 2024 год и на плановый период 2025 и 2026 годов</w:t>
      </w:r>
    </w:p>
    <w:p w:rsidR="0034633C" w:rsidRDefault="0034633C" w:rsidP="0034633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4633C" w:rsidRPr="00246AAB" w:rsidRDefault="0034633C" w:rsidP="0034633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4633C" w:rsidRPr="00246AAB" w:rsidRDefault="0034633C" w:rsidP="0034633C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46AAB">
        <w:rPr>
          <w:rFonts w:ascii="PT Astra Serif" w:hAnsi="PT Astra Serif"/>
          <w:sz w:val="26"/>
          <w:szCs w:val="26"/>
        </w:rPr>
        <w:t xml:space="preserve">В соответствии с частью 12 статьи 6 Федерального закона от 2 ноября </w:t>
      </w:r>
      <w:r>
        <w:rPr>
          <w:rFonts w:ascii="PT Astra Serif" w:hAnsi="PT Astra Serif"/>
          <w:sz w:val="26"/>
          <w:szCs w:val="26"/>
        </w:rPr>
        <w:br/>
      </w:r>
      <w:r w:rsidRPr="00246AAB">
        <w:rPr>
          <w:rFonts w:ascii="PT Astra Serif" w:hAnsi="PT Astra Serif"/>
          <w:sz w:val="26"/>
          <w:szCs w:val="26"/>
        </w:rPr>
        <w:t>2023 года №</w:t>
      </w:r>
      <w:r>
        <w:rPr>
          <w:rFonts w:ascii="PT Astra Serif" w:hAnsi="PT Astra Serif"/>
          <w:sz w:val="26"/>
          <w:szCs w:val="26"/>
        </w:rPr>
        <w:t> </w:t>
      </w:r>
      <w:r w:rsidRPr="00246AAB">
        <w:rPr>
          <w:rFonts w:ascii="PT Astra Serif" w:hAnsi="PT Astra Serif"/>
          <w:sz w:val="26"/>
          <w:szCs w:val="26"/>
        </w:rPr>
        <w:t>520-ФЗ «О внесении изменений в статьи 96</w:t>
      </w:r>
      <w:r w:rsidRPr="00246AAB">
        <w:rPr>
          <w:rFonts w:ascii="PT Astra Serif" w:hAnsi="PT Astra Serif"/>
          <w:sz w:val="26"/>
          <w:szCs w:val="26"/>
          <w:vertAlign w:val="superscript"/>
        </w:rPr>
        <w:t>6</w:t>
      </w:r>
      <w:r w:rsidRPr="00246AAB">
        <w:rPr>
          <w:rFonts w:ascii="PT Astra Serif" w:hAnsi="PT Astra Serif"/>
          <w:sz w:val="26"/>
          <w:szCs w:val="26"/>
        </w:rPr>
        <w:t xml:space="preserve"> и 220</w:t>
      </w:r>
      <w:r w:rsidRPr="00246AAB">
        <w:rPr>
          <w:rFonts w:ascii="PT Astra Serif" w:hAnsi="PT Astra Serif"/>
          <w:sz w:val="26"/>
          <w:szCs w:val="26"/>
          <w:vertAlign w:val="superscript"/>
        </w:rPr>
        <w:t>1</w:t>
      </w:r>
      <w:r>
        <w:rPr>
          <w:rFonts w:ascii="PT Astra Serif" w:hAnsi="PT Astra Serif"/>
          <w:sz w:val="26"/>
          <w:szCs w:val="26"/>
          <w:vertAlign w:val="superscript"/>
        </w:rPr>
        <w:t xml:space="preserve"> </w:t>
      </w:r>
      <w:r w:rsidRPr="00246AAB">
        <w:rPr>
          <w:rFonts w:ascii="PT Astra Serif" w:hAnsi="PT Astra Serif"/>
          <w:sz w:val="26"/>
          <w:szCs w:val="26"/>
        </w:rPr>
        <w:t>Бюджетного кодекса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 и об установлении особенностей исполнения бюджетов бюджетной системы Российской Федерации в 2024 году»</w:t>
      </w:r>
    </w:p>
    <w:p w:rsidR="0034633C" w:rsidRPr="00246AAB" w:rsidRDefault="0034633C" w:rsidP="0034633C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46AAB">
        <w:rPr>
          <w:rFonts w:ascii="PT Astra Serif" w:hAnsi="PT Astra Serif"/>
          <w:sz w:val="26"/>
          <w:szCs w:val="26"/>
        </w:rPr>
        <w:t>ПОСТАНОВЛЯЮ:</w:t>
      </w:r>
    </w:p>
    <w:p w:rsidR="0034633C" w:rsidRPr="00246AAB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46AAB">
        <w:rPr>
          <w:rFonts w:ascii="PT Astra Serif" w:hAnsi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2024 год </w:t>
      </w:r>
      <w:r>
        <w:rPr>
          <w:rFonts w:ascii="PT Astra Serif" w:hAnsi="PT Astra Serif"/>
          <w:sz w:val="26"/>
          <w:szCs w:val="26"/>
          <w:lang w:eastAsia="ru-RU"/>
        </w:rPr>
        <w:br/>
      </w:r>
      <w:r w:rsidRPr="00246AAB">
        <w:rPr>
          <w:rFonts w:ascii="PT Astra Serif" w:hAnsi="PT Astra Serif"/>
          <w:sz w:val="26"/>
          <w:szCs w:val="26"/>
          <w:lang w:eastAsia="ru-RU"/>
        </w:rPr>
        <w:t>и на плановый период 2025 и 2026 годов изменения, перераспределив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34633C" w:rsidRPr="00246AAB" w:rsidRDefault="0034633C" w:rsidP="0034633C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46AAB">
        <w:rPr>
          <w:rFonts w:ascii="PT Astra Serif" w:hAnsi="PT Astra Serif"/>
          <w:sz w:val="26"/>
          <w:szCs w:val="26"/>
          <w:lang w:eastAsia="ru-RU"/>
        </w:rPr>
        <w:t xml:space="preserve">2. Контроль за исполнением настоящего постановления возложить </w:t>
      </w:r>
      <w:r w:rsidRPr="003B28E1">
        <w:rPr>
          <w:rFonts w:ascii="PT Astra Serif" w:hAnsi="PT Astra Serif"/>
          <w:sz w:val="26"/>
          <w:szCs w:val="26"/>
          <w:lang w:eastAsia="ru-RU"/>
        </w:rPr>
        <w:br/>
      </w:r>
      <w:r w:rsidRPr="00246AAB">
        <w:rPr>
          <w:rFonts w:ascii="PT Astra Serif" w:hAnsi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34633C" w:rsidRPr="00246AAB" w:rsidRDefault="0034633C" w:rsidP="0034633C">
      <w:pPr>
        <w:pStyle w:val="ConsPlusNormal"/>
        <w:spacing w:before="60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34633C" w:rsidRPr="00246AAB" w:rsidRDefault="0034633C" w:rsidP="0034633C">
      <w:pPr>
        <w:pStyle w:val="ConsPlusNormal"/>
        <w:spacing w:before="60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34633C" w:rsidRPr="00246AAB" w:rsidRDefault="0034633C" w:rsidP="0034633C">
      <w:pPr>
        <w:pStyle w:val="ConsPlusNormal"/>
        <w:spacing w:before="60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34633C" w:rsidRPr="00455AA4" w:rsidRDefault="0034633C" w:rsidP="0034633C">
      <w:pPr>
        <w:tabs>
          <w:tab w:val="left" w:pos="851"/>
        </w:tabs>
        <w:spacing w:before="60" w:after="0" w:line="240" w:lineRule="auto"/>
        <w:jc w:val="both"/>
        <w:rPr>
          <w:rFonts w:ascii="PT Astra Serif" w:hAnsi="PT Astra Serif"/>
          <w:sz w:val="25"/>
          <w:szCs w:val="25"/>
        </w:rPr>
      </w:pPr>
      <w:r w:rsidRPr="00246AAB">
        <w:rPr>
          <w:rFonts w:ascii="PT Astra Serif" w:hAnsi="PT Astra Serif"/>
          <w:sz w:val="26"/>
          <w:szCs w:val="26"/>
        </w:rPr>
        <w:t>И.о. Губернатора Томской области</w:t>
      </w:r>
      <w:r w:rsidRPr="00246AAB">
        <w:rPr>
          <w:rFonts w:ascii="PT Astra Serif" w:hAnsi="PT Astra Serif"/>
          <w:sz w:val="26"/>
          <w:szCs w:val="26"/>
        </w:rPr>
        <w:tab/>
      </w:r>
      <w:r w:rsidRPr="00246AAB">
        <w:rPr>
          <w:rFonts w:ascii="PT Astra Serif" w:hAnsi="PT Astra Serif"/>
          <w:sz w:val="26"/>
          <w:szCs w:val="26"/>
        </w:rPr>
        <w:tab/>
      </w:r>
      <w:r w:rsidRPr="00246AAB">
        <w:rPr>
          <w:rFonts w:ascii="PT Astra Serif" w:hAnsi="PT Astra Serif"/>
          <w:sz w:val="26"/>
          <w:szCs w:val="26"/>
        </w:rPr>
        <w:tab/>
      </w:r>
      <w:r w:rsidRPr="00246AAB">
        <w:rPr>
          <w:rFonts w:ascii="PT Astra Serif" w:hAnsi="PT Astra Serif"/>
          <w:sz w:val="26"/>
          <w:szCs w:val="26"/>
        </w:rPr>
        <w:tab/>
      </w:r>
      <w:r w:rsidRPr="00246AAB">
        <w:rPr>
          <w:rFonts w:ascii="PT Astra Serif" w:hAnsi="PT Astra Serif"/>
          <w:sz w:val="26"/>
          <w:szCs w:val="26"/>
        </w:rPr>
        <w:tab/>
        <w:t xml:space="preserve">            Н.Я. Руппель</w:t>
      </w:r>
    </w:p>
    <w:p w:rsidR="0034633C" w:rsidRPr="00192340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4633C" w:rsidRPr="00192340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4633C" w:rsidRPr="00192340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4633C" w:rsidRPr="00246AAB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4633C" w:rsidRPr="00246AAB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4633C" w:rsidRPr="00246AAB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4633C" w:rsidRPr="00246AAB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4633C" w:rsidRPr="00860768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4633C" w:rsidRPr="00192340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4633C" w:rsidRPr="00192340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4633C" w:rsidRPr="00192340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4633C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284374">
        <w:rPr>
          <w:rFonts w:ascii="PT Astra Serif" w:hAnsi="PT Astra Serif"/>
          <w:sz w:val="20"/>
          <w:szCs w:val="20"/>
          <w:lang w:eastAsia="ru-RU"/>
        </w:rPr>
        <w:t>Фролова Ю.В.</w:t>
      </w:r>
    </w:p>
    <w:p w:rsidR="0034633C" w:rsidRPr="00246AAB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8"/>
          <w:szCs w:val="18"/>
          <w:lang w:eastAsia="ru-RU"/>
        </w:rPr>
      </w:pPr>
      <w:r w:rsidRPr="00246AAB">
        <w:rPr>
          <w:rFonts w:ascii="PT Astra Serif" w:hAnsi="PT Astra Serif"/>
          <w:sz w:val="18"/>
          <w:szCs w:val="18"/>
          <w:lang w:eastAsia="ru-RU"/>
        </w:rPr>
        <w:t>0801</w:t>
      </w:r>
      <w:r w:rsidRPr="00246AAB">
        <w:rPr>
          <w:rFonts w:ascii="PT Astra Serif" w:hAnsi="PT Astra Serif"/>
          <w:sz w:val="18"/>
          <w:szCs w:val="18"/>
          <w:lang w:val="en-US" w:eastAsia="ru-RU"/>
        </w:rPr>
        <w:t>eg</w:t>
      </w:r>
      <w:r w:rsidRPr="00246AAB">
        <w:rPr>
          <w:rFonts w:ascii="PT Astra Serif" w:hAnsi="PT Astra Serif"/>
          <w:sz w:val="18"/>
          <w:szCs w:val="18"/>
          <w:lang w:eastAsia="ru-RU"/>
        </w:rPr>
        <w:t>09.</w:t>
      </w:r>
      <w:r w:rsidRPr="00246AAB">
        <w:rPr>
          <w:rFonts w:ascii="PT Astra Serif" w:hAnsi="PT Astra Serif"/>
          <w:sz w:val="18"/>
          <w:szCs w:val="18"/>
          <w:lang w:val="en-US" w:eastAsia="ru-RU"/>
        </w:rPr>
        <w:t>pa</w:t>
      </w:r>
      <w:r>
        <w:rPr>
          <w:rFonts w:ascii="PT Astra Serif" w:hAnsi="PT Astra Serif"/>
          <w:sz w:val="18"/>
          <w:szCs w:val="18"/>
          <w:lang w:val="en-US" w:eastAsia="ru-RU"/>
        </w:rPr>
        <w:t>p</w:t>
      </w:r>
      <w:r w:rsidRPr="00246AAB">
        <w:rPr>
          <w:rFonts w:ascii="PT Astra Serif" w:hAnsi="PT Astra Serif"/>
          <w:sz w:val="18"/>
          <w:szCs w:val="18"/>
          <w:lang w:eastAsia="ru-RU"/>
        </w:rPr>
        <w:t>2024</w:t>
      </w:r>
    </w:p>
    <w:p w:rsidR="009404E1" w:rsidRDefault="009404E1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Sect="00186513">
          <w:headerReference w:type="default" r:id="rId8"/>
          <w:pgSz w:w="11905" w:h="16838" w:code="9"/>
          <w:pgMar w:top="1134" w:right="851" w:bottom="1134" w:left="1701" w:header="737" w:footer="0" w:gutter="0"/>
          <w:cols w:space="720"/>
          <w:titlePg/>
          <w:docGrid w:linePitch="299"/>
        </w:sectPr>
      </w:pPr>
    </w:p>
    <w:p w:rsidR="0034633C" w:rsidRPr="00192340" w:rsidRDefault="0034633C" w:rsidP="0034633C">
      <w:pPr>
        <w:pStyle w:val="ConsPlusNormal"/>
        <w:ind w:left="9639"/>
        <w:rPr>
          <w:rFonts w:ascii="PT Astra Serif" w:hAnsi="PT Astra Serif"/>
          <w:sz w:val="24"/>
          <w:szCs w:val="24"/>
        </w:rPr>
      </w:pPr>
      <w:r w:rsidRPr="00192340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34633C" w:rsidRPr="00246AAB" w:rsidRDefault="0034633C" w:rsidP="0034633C">
      <w:pPr>
        <w:pStyle w:val="ConsPlusNormal"/>
        <w:tabs>
          <w:tab w:val="left" w:pos="6096"/>
        </w:tabs>
        <w:ind w:left="9639"/>
        <w:rPr>
          <w:rFonts w:ascii="PT Astra Serif" w:hAnsi="PT Astra Serif"/>
          <w:sz w:val="24"/>
          <w:szCs w:val="24"/>
        </w:rPr>
      </w:pPr>
      <w:r w:rsidRPr="00192340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34633C" w:rsidRPr="00192340" w:rsidRDefault="0034633C" w:rsidP="0034633C">
      <w:pPr>
        <w:pStyle w:val="ConsPlusNormal"/>
        <w:tabs>
          <w:tab w:val="left" w:pos="6096"/>
        </w:tabs>
        <w:ind w:left="9639"/>
        <w:rPr>
          <w:rFonts w:ascii="PT Astra Serif" w:hAnsi="PT Astra Serif"/>
          <w:sz w:val="24"/>
          <w:szCs w:val="24"/>
        </w:rPr>
      </w:pPr>
      <w:r w:rsidRPr="00192340">
        <w:rPr>
          <w:rFonts w:ascii="PT Astra Serif" w:hAnsi="PT Astra Serif"/>
          <w:sz w:val="24"/>
          <w:szCs w:val="24"/>
        </w:rPr>
        <w:t>Томской области</w:t>
      </w:r>
    </w:p>
    <w:p w:rsidR="0034633C" w:rsidRPr="00192340" w:rsidRDefault="0034633C" w:rsidP="0034633C">
      <w:pPr>
        <w:pStyle w:val="ConsPlusNormal"/>
        <w:tabs>
          <w:tab w:val="left" w:pos="6096"/>
        </w:tabs>
        <w:ind w:left="9639"/>
        <w:rPr>
          <w:rFonts w:ascii="PT Astra Serif" w:hAnsi="PT Astra Serif"/>
          <w:sz w:val="24"/>
          <w:szCs w:val="24"/>
        </w:rPr>
      </w:pPr>
      <w:r w:rsidRPr="00192340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02.08.2024 № 310а</w:t>
      </w:r>
    </w:p>
    <w:p w:rsidR="0034633C" w:rsidRPr="00246AAB" w:rsidRDefault="0034633C" w:rsidP="0034633C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6"/>
          <w:szCs w:val="26"/>
        </w:rPr>
      </w:pPr>
    </w:p>
    <w:p w:rsidR="0034633C" w:rsidRPr="00246AAB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34633C" w:rsidRPr="00246AAB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 w:rsidRPr="00246AAB">
        <w:rPr>
          <w:rFonts w:ascii="PT Astra Serif" w:hAnsi="PT Astra Serif"/>
          <w:sz w:val="26"/>
          <w:szCs w:val="26"/>
          <w:lang w:eastAsia="ru-RU"/>
        </w:rPr>
        <w:t>Перечень направлений расходов областного бюджета, бюджетные ассигнования на финансовое обеспечение которых</w:t>
      </w:r>
    </w:p>
    <w:p w:rsidR="0034633C" w:rsidRPr="00246AAB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 w:rsidRPr="00246AAB">
        <w:rPr>
          <w:rFonts w:ascii="PT Astra Serif" w:hAnsi="PT Astra Serif"/>
          <w:sz w:val="26"/>
          <w:szCs w:val="26"/>
          <w:lang w:eastAsia="ru-RU"/>
        </w:rPr>
        <w:t xml:space="preserve">подлежат перераспределению в 2024 году по сводной бюджетной росписи областного бюджета на 2024 год </w:t>
      </w:r>
      <w:r w:rsidRPr="00246AAB">
        <w:rPr>
          <w:rFonts w:ascii="PT Astra Serif" w:hAnsi="PT Astra Serif"/>
          <w:sz w:val="26"/>
          <w:szCs w:val="26"/>
          <w:lang w:eastAsia="ru-RU"/>
        </w:rPr>
        <w:br/>
        <w:t>и на плановый период 2025 и 2026 годов</w:t>
      </w:r>
    </w:p>
    <w:p w:rsidR="0034633C" w:rsidRPr="00246AAB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16"/>
          <w:szCs w:val="16"/>
          <w:lang w:eastAsia="ru-RU"/>
        </w:rPr>
      </w:pPr>
    </w:p>
    <w:tbl>
      <w:tblPr>
        <w:tblW w:w="15031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687"/>
        <w:gridCol w:w="1276"/>
        <w:gridCol w:w="1418"/>
        <w:gridCol w:w="1559"/>
        <w:gridCol w:w="1134"/>
        <w:gridCol w:w="1417"/>
        <w:gridCol w:w="1843"/>
      </w:tblGrid>
      <w:tr w:rsidR="0034633C" w:rsidRPr="00192340" w:rsidTr="00246AAB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№ п/п</w:t>
            </w:r>
          </w:p>
        </w:tc>
        <w:tc>
          <w:tcPr>
            <w:tcW w:w="5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34633C" w:rsidRPr="00192340" w:rsidTr="00246AAB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 экономи-ческий код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34633C" w:rsidRPr="00192340" w:rsidTr="00246AAB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33C" w:rsidRPr="00860768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экономике, инвестиционной политике и имущественным отношениям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-4 450,46272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инвестиционной и промышленной политики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205 005,80372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0106501000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9 164,66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102,32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некоммерческой организации «Фонд развития бизнеса» на финансовое обеспечение затрат, связанных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с организацией и проведением семинаров, тренингов, мастер-классов, круглых столов и программ обучения, направленных на повышение профессионального уровня субъектов малого и среднего предпринимательства, организаций инфраструктуры поддержки предпринимательства и физических лиц, готовых начать предпринимательскую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0316201510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3 500,0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некоммерческой организации «Фонд развития бизнеса» на финансовое обеспечение затрат, связанных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 xml:space="preserve">с организацией и проведением стажировок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и за рубежом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0316203580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1 000,0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Субсидия некоммерческой организации «Фонд развития бизнеса» на развитие и обеспечение деятельности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0316301810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30 537,2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Субсидия Союзу «Торгово-промышленная палата Томской области» на развитие и обеспечение деятельности Центра субконтрактации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0316303590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3 300,0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Реализация мероприятий муниципальных программ (подпрограмм), направленных на развитие малого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и среднего предпринимательства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0316440020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38 753,8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Развитие и обеспечение деятельности муниципальных бизнес-инкубаторов,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0316440050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6 500,0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Субсидии бюджетам муниципальных образований Томской области, в том числе отнесенных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к монопрофильным, на софинансирование расходов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на развитие и обеспечение деятельности микрофинансовых организаций, предусмотренных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в муниципальных программах (подпрограммах), содержащих мероприятия, направленные на развитие малого и среднего предпринимательства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0316440070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7 000,0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Создание, развитие и обеспечение деятельности муниципальных центров поддержки предпринимательства, предусмотренных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в муниципальных программах (подпрограммах), содержащих мероприятия, направленные на развитие </w:t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>малого и среднего предпринимательства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0316440080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2 700,0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некоммерческой организации «Фонд развития бизнеса» на финансовое обеспечение затрат, связанных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с развитием и обеспечением функционирования специализированного информационно-аналитического ресурса «Малый и средний бизнес Томской области» (mb.tomsk.ru) и автоматизированной информационной системы поддержки малого и среднего бизнеса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0316701800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340,0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некоммерческой организации «Фонд развития бизнеса» на финансовое обеспечение затрат, связанных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 обеспечением проведения исследований состояния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и тенденций развития малого и среднего предпринимательства 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0316703720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255,24638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некоммерческой организации «Фонд развития бизнеса» на оказание поддержки физическим лицам, применяющим специальный налоговый режим «Налог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на профессиональный доход», по созданию благоприятных условий для осуществления деятельности самозанятыми гражданами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03WI255271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296,09691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9 573,8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Гранты в форме субсидий субъектам малого и среднего предпринимательства, включенным в реестр социальных предпринимателей, и (или) субъектам малого и среднего предпринимательства, созданным физическими лицами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в возрасте до 25 лет включительно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03WI455272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75,65567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2 446,2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некоммерческой организации «Фонд развития бизнеса» на предоставление гражданам, желающим вести бизнес, начинающим и действующим предпринимателям, комплекса услуг, направленных на вовлечение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в предпринимательскую деятельность, а также информационно-консультационных и образовательных </w:t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 xml:space="preserve">услуг в офлайн- и онлайн-форматах на единой площадке региональной инфраструктуры поддержки бизнеса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по единым требованиям к оказанию поддержки, а также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в федеральных институтах развития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>832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03WI455273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484,78145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15 674,6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Гранты в форме субсидий субъектам малого и среднего предпринимательства, включенным в реестр социальных предпринимателей, и (или) субъектам малого и среднего предпринимательства, созданным физическими лицами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в возрасте до 25 лет включительно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03WI4А5272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10 000,0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некоммерческой организации «Фонд развития бизнеса» на развитие деятельности центров поддержки экспорта, направленной на обеспечение доступа субъектов малого и среднего предпринимательства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к экспортной поддержке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03WI555277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656,41547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21 224,1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обществу с ограниченной ответственностью «Гарантийный фонд Томской области» на финансовое обеспечение затрат на исполнение обязательств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по поручительствам и (или) независимым гарантиям, предоставленным в целях обеспечения исполнения обязательств субъектов малого и среднего предпринимательства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03WI55527Г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406,52165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13 144,2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Субсидия Союзу «Торгово-промышленная палата Томской области» на реализацию мероприятий национального проекта «Производительность труда»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03WL252891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641,10619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20 729,1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Союзу «Торгово-промышленная палата Томской области» на реализацию мероприятия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по функционированию учебной производственной площадки «Фабрика процессов»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03WL252892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2 500,0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Субсидия Союзу «Торгово-промышленная палата Томской области» на реализацию мероприятий национального проекта «Производительность труда»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03WL2А2891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4 000,0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>1.2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Департамент по научно-технологическому развитию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и инновационной деятельности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-209 456,26644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0306901000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-13 025,65629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-682,78643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-9,0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некоммерческой организации «Фонд развития бизнеса» на финансовое обеспечение затрат, связанных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с организацией и проведением семинаров, тренингов, мастер-классов, круглых столов и программ обучения, направленных на повышение профессионального уровня субъектов малого и среднего предпринимательства, организаций инфраструктуры поддержки предпринимательства и физических лиц, готовых начать предпринимательскую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0316201510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-3 500,0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некоммерческой организации «Фонд развития бизнеса» на финансовое обеспечение затрат, связанных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с организацией и проведением стажировок 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и за рубежом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0316203580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-1 000,0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Субсидия некоммерческой организации «Фонд развития бизнеса» на развитие и обеспечение деятельности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0316301810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-30 537,2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Субсидия Союзу «Торгово-промышленная палата Томской области» на развитие и обеспечение деятельности Центра субконтрактации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0316303590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-3 300,0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Реализация мероприятий муниципальных программ (подпрограмм), направленных на развитие малого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и среднего предпринимательства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0316440020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-38 753,8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Развитие и обеспечение деятельности муниципальных бизнес-инкубаторов, предусмотренных в муниципальных </w:t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>программах (подпрограммах), содержащих мероприятия, направленные на развитие малого и среднего предпринимательства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0316440050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-6 500,0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Субсидии бюджетам муниципальных образований Томской области, в том числе отнесенных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к монопрофильным, на софинансирование расходов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на развитие и обеспечение деятельности микрофинансовых организаций, предусмотренных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в муниципальных программах (подпрограммах), содержащих мероприятия, направленные на развитие малого и среднего предпринимательства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0316440070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-7 000,0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Создание, развитие и обеспечение деятельности муниципальных центров поддержки предпринимательства, предусмотренных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в муниципальных программах (подпрограммах), содержащих мероприятия, направленные на развитие малого и среднего предпринимательства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0316440080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-2 700,0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некоммерческой организации «Фонд развития бизнеса» на финансовое обеспечение затрат, связанных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с развитием и обеспечением функционирования специализированного информационно-аналитического ресурса «Малый и средний бизнес Томской области» (mb.tomsk.ru) и автоматизированной информационной системы поддержки малого и среднего бизнеса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0316701800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-340,0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некоммерческой организации «Фонд развития бизнеса» на финансовое обеспечение затрат, связанных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 обеспечением проведения исследований состояния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и тенденций развития малого и среднего предпринимательства 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0316703720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-255,24638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некоммерческой организации «Фонд развития </w:t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 xml:space="preserve">бизнеса» на оказание поддержки физическим лицам, применяющим специальный налоговый режим «Налог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на профессиональный доход», по созданию благоприятных условий для осуществления деятельности самозанятыми гражданами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>840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03WI255271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-296,09691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08022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-9 573,8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Гранты в форме субсидий субъектам малого и среднего предпринимательства, включенным в реестр социальных предпринимателей, и (или) субъектам малого и среднего предпринимательства, созданным физическими лицами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в возрасте до 25 лет включительно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03WI455272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-75,65567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-2 446,2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некоммерческой организации «Фонд развития бизнеса» на предоставление гражданам, желающим вести бизнес, начинающим и действующим предпринимателям, комплекса услуг, направленных на вовлечение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в предпринимательскую деятельность, а также информационно-консультационных и образовательных услуг в офлайн- и онлайн-форматах на единой площадке региональной инфраструктуры поддержки бизнеса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по единым требованиям к оказанию поддержки, а также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в федеральных институтах развития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03WI455273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-484,78145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-15 674,6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Гранты в форме субсидий субъектам малого и среднего предпринимательства, включенным в реестр социальных предпринимателей, и (или) субъектам малого и среднего предпринимательства, созданным физическими лицами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в возрасте до 25 лет включительно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03WI4А5272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-10 000,0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некоммерческой организации «Фонд развития бизнеса» на развитие деятельности центров поддержки экспорта, направленной на обеспечение доступа субъектов малого и среднего предпринимательства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к экспортной поддержке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03WI555277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-656,41547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-21 224,1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обществу с ограниченной ответственностью </w:t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 xml:space="preserve">«Гарантийный фонд Томской области» на финансовое обеспечение затрат на исполнение обязательств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по поручительствам и (или) независимым гарантиям, предоставленным в целях обеспечения исполнения обязательств субъектов малого и среднего предпринимательства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>840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03WI55527Г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-406,52165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08022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-13 144,2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Субсидия Союзу «Торгово-промышленная палата Томской области» на реализацию мероприятий национального проекта «Производительность труда»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03WL252891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-641,10619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-20 729,1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Союзу «Торгово-промышленная палата Томской области» на реализацию мероприятия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по функционированию учебной производственной площадки «Фабрика процессов»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03WL252892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-2 500,0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Субсидия Союзу «Торгово-промышленная палата Томской области» на реализацию мероприятий национального проекта «Производительность труда»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03WL2А2891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-4 000,0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научно-технологическому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11 890,46272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Администрация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-63 088,8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Грант в форме субсидий 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0216102020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-7 000,0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-10 500,0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Организация и проведение конкурса проектов молодых ученых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0216103530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-1 000,0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Развитие передовых инженерных школ на базе томских образовательных организаций высшего образования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0216104270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-10 000,0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-20 000,0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Создание инструмента для обеспечения механизмов сбора и анализа больших данных в части развития научного, кадрового и технологического потенциала </w:t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>региона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0216104280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-3 000,0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Мероприятия, направленные на популяризацию научно-исследовательской деятельности, закрепление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на территории Томской области талантливой молодежи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в целях развития и эффективного использования интеллектуального потенциала региона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0709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0216002250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-2 910,8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Организация и проведение мероприятий по выявлению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и поддержке лучших научно-образовательных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и инновационных практик с учетом приоритетов социально-экономического развития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0709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0216002260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-8 678,0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2.2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Департамент по научно-технологическому развитию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и инновационной деятельности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74 979,26272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0206901000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11 082,49629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798,96643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9,0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Грант в форме субсидий 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0216102020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7 000,0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10 500,0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Организация и проведение конкурса проектов молодых ученых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0216103530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1 000,0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Развитие передовых инженерных школ на базе томских образовательных организаций высшего образования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0216104270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10 000,0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20 000,0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Создание инструмента для обеспечения механизмов сбора и анализа больших данных в части развития научного, кадрового и технологического потенциала региона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0216104280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3 000,0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Мероприятия, направленные на популяризацию научно-исследовательской деятельности, закрепление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на территории Томской области талантливой молодежи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>в целях развития и эффективного использования интеллектуального потенциала региона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0709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0216002250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2 910,8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Организация и проведение мероприятий по выявлению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и поддержке лучших научно-образовательных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и инновационных практик с учетом приоритетов социально-экономического развития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0709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0216002260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8 678,0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управляющим делами Администрации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-7 440,0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3.1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Администрация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-7 440,0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9900101000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12000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-7 221,5</w:t>
            </w:r>
          </w:p>
        </w:tc>
      </w:tr>
      <w:tr w:rsidR="0034633C" w:rsidRPr="00192340" w:rsidTr="00246AAB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9900101000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12000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C" w:rsidRPr="00192340" w:rsidRDefault="0034633C" w:rsidP="00246AA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92340">
              <w:rPr>
                <w:rFonts w:ascii="PT Astra Serif" w:eastAsia="Times New Roman" w:hAnsi="PT Astra Serif"/>
                <w:color w:val="000000"/>
                <w:lang w:eastAsia="ru-RU"/>
              </w:rPr>
              <w:t>-218,5</w:t>
            </w:r>
          </w:p>
        </w:tc>
      </w:tr>
    </w:tbl>
    <w:p w:rsidR="0034633C" w:rsidRPr="00192340" w:rsidRDefault="0034633C" w:rsidP="0034633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p w:rsidR="00D34AF9" w:rsidRPr="00073F93" w:rsidRDefault="00D34AF9" w:rsidP="0034633C">
      <w:pPr>
        <w:pStyle w:val="ConsPlusNormal"/>
        <w:ind w:left="5529" w:firstLine="4961"/>
        <w:rPr>
          <w:rFonts w:ascii="PT Astra Serif" w:hAnsi="PT Astra Serif"/>
        </w:rPr>
      </w:pPr>
      <w:bookmarkStart w:id="0" w:name="_GoBack"/>
      <w:bookmarkEnd w:id="0"/>
    </w:p>
    <w:sectPr w:rsidR="00D34AF9" w:rsidRPr="00073F93" w:rsidSect="00647473">
      <w:headerReference w:type="default" r:id="rId9"/>
      <w:headerReference w:type="first" r:id="rId10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8BD" w:rsidRDefault="002208BD" w:rsidP="00A0721D">
      <w:pPr>
        <w:spacing w:after="0" w:line="240" w:lineRule="auto"/>
      </w:pPr>
      <w:r>
        <w:separator/>
      </w:r>
    </w:p>
  </w:endnote>
  <w:endnote w:type="continuationSeparator" w:id="0">
    <w:p w:rsidR="002208BD" w:rsidRDefault="002208B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8BD" w:rsidRDefault="002208BD" w:rsidP="00A0721D">
      <w:pPr>
        <w:spacing w:after="0" w:line="240" w:lineRule="auto"/>
      </w:pPr>
      <w:r>
        <w:separator/>
      </w:r>
    </w:p>
  </w:footnote>
  <w:footnote w:type="continuationSeparator" w:id="0">
    <w:p w:rsidR="002208BD" w:rsidRDefault="002208B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04E" w:rsidRPr="00A0721D" w:rsidRDefault="00C4704E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768" w:rsidRDefault="002208B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34633C">
      <w:rPr>
        <w:rFonts w:ascii="PT Astra Serif" w:hAnsi="PT Astra Serif"/>
        <w:b w:val="0"/>
        <w:noProof/>
        <w:sz w:val="24"/>
        <w:szCs w:val="24"/>
      </w:rPr>
      <w:t>10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768" w:rsidRPr="00647473" w:rsidRDefault="002208B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73F93"/>
    <w:rsid w:val="000863D2"/>
    <w:rsid w:val="000867C5"/>
    <w:rsid w:val="000974A6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007DC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E7112"/>
    <w:rsid w:val="001F5DB7"/>
    <w:rsid w:val="001F72EC"/>
    <w:rsid w:val="002055C1"/>
    <w:rsid w:val="00220874"/>
    <w:rsid w:val="002208BD"/>
    <w:rsid w:val="00226725"/>
    <w:rsid w:val="00247D0F"/>
    <w:rsid w:val="00251AC5"/>
    <w:rsid w:val="00266627"/>
    <w:rsid w:val="0028487B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56EE"/>
    <w:rsid w:val="0030716A"/>
    <w:rsid w:val="00324AC4"/>
    <w:rsid w:val="0033668B"/>
    <w:rsid w:val="00342E25"/>
    <w:rsid w:val="00345FE8"/>
    <w:rsid w:val="0034633C"/>
    <w:rsid w:val="00346A0C"/>
    <w:rsid w:val="00347189"/>
    <w:rsid w:val="003478AD"/>
    <w:rsid w:val="003507C6"/>
    <w:rsid w:val="003607FB"/>
    <w:rsid w:val="00361736"/>
    <w:rsid w:val="003843FB"/>
    <w:rsid w:val="00392F6B"/>
    <w:rsid w:val="003A0818"/>
    <w:rsid w:val="003B2F9E"/>
    <w:rsid w:val="003D6502"/>
    <w:rsid w:val="003E5D45"/>
    <w:rsid w:val="00410FF6"/>
    <w:rsid w:val="0041203A"/>
    <w:rsid w:val="0043182F"/>
    <w:rsid w:val="00434B9C"/>
    <w:rsid w:val="004405A8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B590D"/>
    <w:rsid w:val="005C0E4C"/>
    <w:rsid w:val="005C73A7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7975"/>
    <w:rsid w:val="006D4BA5"/>
    <w:rsid w:val="006E0A54"/>
    <w:rsid w:val="006F372D"/>
    <w:rsid w:val="007247BF"/>
    <w:rsid w:val="00732AF7"/>
    <w:rsid w:val="007373A6"/>
    <w:rsid w:val="00753F38"/>
    <w:rsid w:val="007545F1"/>
    <w:rsid w:val="00754B52"/>
    <w:rsid w:val="007A45ED"/>
    <w:rsid w:val="007B330B"/>
    <w:rsid w:val="007B3E5B"/>
    <w:rsid w:val="007B4612"/>
    <w:rsid w:val="007C5ADF"/>
    <w:rsid w:val="007C69B4"/>
    <w:rsid w:val="007D356F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8E5685"/>
    <w:rsid w:val="008F3962"/>
    <w:rsid w:val="008F4685"/>
    <w:rsid w:val="00901CBA"/>
    <w:rsid w:val="00937890"/>
    <w:rsid w:val="009404E1"/>
    <w:rsid w:val="009423DF"/>
    <w:rsid w:val="00963350"/>
    <w:rsid w:val="0096643E"/>
    <w:rsid w:val="00992246"/>
    <w:rsid w:val="00996539"/>
    <w:rsid w:val="009B0E37"/>
    <w:rsid w:val="009D1C6F"/>
    <w:rsid w:val="009D1D4A"/>
    <w:rsid w:val="009E0396"/>
    <w:rsid w:val="009E1C0C"/>
    <w:rsid w:val="009E4DEE"/>
    <w:rsid w:val="009F2313"/>
    <w:rsid w:val="009F620B"/>
    <w:rsid w:val="00A0721D"/>
    <w:rsid w:val="00A24CE0"/>
    <w:rsid w:val="00A31FEF"/>
    <w:rsid w:val="00A373CD"/>
    <w:rsid w:val="00A558CC"/>
    <w:rsid w:val="00A7133A"/>
    <w:rsid w:val="00A73FB1"/>
    <w:rsid w:val="00A81244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07BE7"/>
    <w:rsid w:val="00B20762"/>
    <w:rsid w:val="00B27879"/>
    <w:rsid w:val="00B34C0B"/>
    <w:rsid w:val="00B373B7"/>
    <w:rsid w:val="00B50DB2"/>
    <w:rsid w:val="00B53462"/>
    <w:rsid w:val="00B56A26"/>
    <w:rsid w:val="00B62876"/>
    <w:rsid w:val="00B77EE8"/>
    <w:rsid w:val="00B92710"/>
    <w:rsid w:val="00BC2225"/>
    <w:rsid w:val="00BD448E"/>
    <w:rsid w:val="00BD4BE2"/>
    <w:rsid w:val="00BE6DF6"/>
    <w:rsid w:val="00C02014"/>
    <w:rsid w:val="00C02B37"/>
    <w:rsid w:val="00C10560"/>
    <w:rsid w:val="00C4704E"/>
    <w:rsid w:val="00C470A8"/>
    <w:rsid w:val="00C51801"/>
    <w:rsid w:val="00C6189F"/>
    <w:rsid w:val="00C95E35"/>
    <w:rsid w:val="00C97F13"/>
    <w:rsid w:val="00CA369B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81C07"/>
    <w:rsid w:val="00D851B9"/>
    <w:rsid w:val="00D9098F"/>
    <w:rsid w:val="00DA0BA5"/>
    <w:rsid w:val="00DB5443"/>
    <w:rsid w:val="00DB74BF"/>
    <w:rsid w:val="00DB7C71"/>
    <w:rsid w:val="00DC4175"/>
    <w:rsid w:val="00DF5FCF"/>
    <w:rsid w:val="00E234D4"/>
    <w:rsid w:val="00E410F5"/>
    <w:rsid w:val="00E502FA"/>
    <w:rsid w:val="00E528E4"/>
    <w:rsid w:val="00E56BB1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245E"/>
    <w:rsid w:val="00EF4B47"/>
    <w:rsid w:val="00EF5257"/>
    <w:rsid w:val="00EF7122"/>
    <w:rsid w:val="00F12559"/>
    <w:rsid w:val="00F17E18"/>
    <w:rsid w:val="00F240AC"/>
    <w:rsid w:val="00F31035"/>
    <w:rsid w:val="00F41416"/>
    <w:rsid w:val="00F47611"/>
    <w:rsid w:val="00F739CC"/>
    <w:rsid w:val="00F916A6"/>
    <w:rsid w:val="00F935F6"/>
    <w:rsid w:val="00FB3A4A"/>
    <w:rsid w:val="00FD2CBD"/>
    <w:rsid w:val="00FE2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9404E1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9404E1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9404E1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9404E1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2558</Words>
  <Characters>14585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2024-07-22T05:40:00Z</cp:lastPrinted>
  <dcterms:created xsi:type="dcterms:W3CDTF">2024-08-05T07:49:00Z</dcterms:created>
  <dcterms:modified xsi:type="dcterms:W3CDTF">2024-08-05T07:49:00Z</dcterms:modified>
</cp:coreProperties>
</file>