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E253C" w:rsidRPr="007E253C" w:rsidRDefault="00426EE5" w:rsidP="00C82784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7E253C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7E253C" w:rsidRPr="007E253C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21000022460000000065</w:t>
      </w:r>
    </w:p>
    <w:p w:rsidR="00EE3466" w:rsidRPr="00C82784" w:rsidRDefault="00EE3466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10"/>
          <w:szCs w:val="10"/>
        </w:rPr>
      </w:pPr>
      <w:bookmarkStart w:id="0" w:name="_GoBack"/>
      <w:bookmarkEnd w:id="0"/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104649">
              <w:rPr>
                <w:rFonts w:ascii="PT Astra Serif" w:eastAsia="Times New Roman" w:hAnsi="PT Astra Serif"/>
                <w:b/>
                <w:sz w:val="24"/>
                <w:szCs w:val="24"/>
              </w:rPr>
              <w:t>25 декабря 2024 года № 897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clv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555F2B" w:rsidRPr="00555F2B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555F2B" w:rsidRPr="00555F2B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441,8 кв. м, кадастровый номер 70:12:0203001:2043, расположенное по адресу: Томская область, р-н Первомайский, с. Первомайское, ул. Ленинская, д. 101 с земельным участком, занимаемым объектом недвижимости, категория земель: земли населенных пунктов, виды разрешенного использования: «деловое управление» код 4.1, площадь 2057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70:12:0203004:1730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C442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hAnsi="PT Astra Serif"/>
                <w:b/>
                <w:sz w:val="24"/>
                <w:szCs w:val="24"/>
              </w:rPr>
              <w:t>4 650 000</w:t>
            </w:r>
            <w:r w:rsidRPr="00C442A6">
              <w:rPr>
                <w:rFonts w:ascii="PT Astra Serif" w:hAnsi="PT Astra Serif"/>
                <w:sz w:val="24"/>
                <w:szCs w:val="24"/>
              </w:rPr>
              <w:t xml:space="preserve"> (четыре миллиона шестьсот пятьдесят тысяч)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465 000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(четыреста шестьдесят пять тысяч) рублей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442A6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.01.2025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442A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hAnsi="PT Astra Serif"/>
                <w:b/>
                <w:sz w:val="24"/>
                <w:szCs w:val="24"/>
              </w:rPr>
              <w:t>232 500</w:t>
            </w:r>
            <w:r w:rsidRPr="00C442A6">
              <w:rPr>
                <w:rFonts w:ascii="PT Astra Serif" w:hAnsi="PT Astra Serif"/>
                <w:sz w:val="24"/>
                <w:szCs w:val="24"/>
              </w:rPr>
              <w:t xml:space="preserve"> (двести тридцать две тысячи пятьсот) рублей</w:t>
            </w:r>
            <w:r w:rsidRPr="00C778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28 декабря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442A6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74274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74274C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января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74274C" w:rsidRDefault="0074274C" w:rsidP="0074274C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06235E" w:rsidRDefault="008A2DB1" w:rsidP="00776EA9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В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ид ограничения (обременения): ограничения прав на земельный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свидетельство о госуда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рственной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регистрации права от 18.02.2013 № 372229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ом</w:t>
            </w:r>
            <w:proofErr w:type="spellEnd"/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Российской Федерации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от 24.02.2009 № 160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О порядке установления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 объектов электросетевого хозяйства и особых условий использования земе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льных участков, расположенных в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границах таких зо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н»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(далее – Постановление Правительства от 24.02.2009 № 160),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постановление Правите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льства Российской Федерации от 26.08.2013 № 736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«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О некоторых вопросах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установления охранных зон объ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ектов электросетевого хозяйства»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Содержание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ограничения (обременения) с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огласно 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Постановлению Правительства от 24.02.2009 № 160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запрещается осуществлять любые действия, которые могут нарушить безопасную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работу объектов электросетевого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хозяйства</w:t>
            </w:r>
            <w:r w:rsidR="008A2DB1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(далее ЭСХ), в том числе привести к их повреждению или уничтожению, и (или)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повлечь причинение вреда жизни,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здоровью граждан и имуществу физических или юридических лиц, а также повлечь на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несение экологического ущерба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возникновение пожаров, в том числе: </w:t>
            </w:r>
            <w:proofErr w:type="gramEnd"/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а) набрасывать на провода и опоры воздушных линий электропередачи</w:t>
            </w:r>
            <w:r w:rsidR="008A2DB1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(дал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ее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посторонние предметы, а также подниматься на опоры ВЛ;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предметы (материалы) в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созданных в соответствии с требованиями нормативно-технических документов проходов и п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одъездов для доступа к объектам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ЭСХ, а также проводить любые работы и возводить сооружения, которые могут препятствов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ать доступу к объектам ЭСХ,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создания необходимых для такого доступа проходов и подъездов;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в) находиться в пр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еделах огороженной территории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помещениях распределительных устройств и подстанций, открывать двери и люки распредели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тельных устройств и подстанций,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производить переключения и подключения в электрических сетях разводить огонь в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пределах охранных зон вводных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распределительных устройств, подстанций,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, а также в охранных зонах кабельных линий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электропередачи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(далее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г)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свалки;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д) производить работы ударными механизмами, сбрасывать тяжести 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ассой свыше 5 тонн, производить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сброс и слив едких и коррозионных веществ и ГСМ (в охранных зонах подземных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КЛЭП)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10. В предела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охранных зон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письменного решения о согласов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>ании сетевых организаций юридическим и физическим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лицам запрещаются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ремонт, реконструкция или снос зданий и сооружений;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г) дноу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глубительные, землечерпальные 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погрузочно-разгрузочные работы, добыча рыбы, других водных животных и растений придо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нными орудиями лова, устройство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водопоев, колка и заготовка льда (в охранных зонах подводных кабельных линий элект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ропередачи);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которых расстояние по вертикали от верхнего крайнего габарита с грузом или без груза д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 нижней точки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провеса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проводов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переходов воздушных линий электропередачи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через водоемы менее минимально допустимого 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асстояния, в том числе с учетом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максимального уровня подъема воды при паводке; </w:t>
            </w:r>
          </w:p>
          <w:p w:rsidR="0006235E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е) проезд машин и механизмов, имеющи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общую высоту с грузом или без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груза от поверхности дороги более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4,5 метра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(в охранных зонах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ж) земляные рабо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ты на глубине более</w:t>
            </w:r>
            <w:r w:rsidR="0006235E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0,3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метра (на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вспахиваемых землях на глубине более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0,45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метра), а также планировка грунта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(в охранных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зонах подземных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КЛЭП);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з) полив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сельскохозяйственных культур в случае, если высота струи воды может составить свыше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3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метров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(в охранны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х зонах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и)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полевые сельскохозяйственные работы с применением сельскохозяйственных машин и оборудования высотой более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4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метров (в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зонах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) или полевые сельскохозяйственные работы, связанные с вспашкой зем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ли (в охранных зонах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КЛЭП)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ЭСХ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напряжением до 1000 вольт без письменного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решения о согласовании сетевых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организаций запрещается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4918C6" w:rsidRDefault="004918C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площадки, стадионы, рынки, торгов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ые точки, полевые станы, загоны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для скота, гаражи и стоянки всех видов машин и механизмов, садовые, огородные з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емельные участки и иные объекты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недвижимости, расположенные в границах территории ведения гражданами садоводства или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огородничества для собственных </w:t>
            </w:r>
            <w:r w:rsidR="00D66DB6" w:rsidRPr="00D66DB6">
              <w:rPr>
                <w:rFonts w:ascii="PT Astra Serif" w:hAnsi="PT Astra Serif" w:cs="TimesNewRomanPSMT"/>
                <w:sz w:val="24"/>
                <w:szCs w:val="24"/>
              </w:rPr>
              <w:t>нужд, объекты жилищного строительства, в том числе индивидуального (в охранных</w:t>
            </w:r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 зонах </w:t>
            </w:r>
            <w:proofErr w:type="gramStart"/>
            <w:r w:rsidR="00D66DB6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="00D66DB6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размещать хранилища любых, в том числе ГСМ, материалов; </w:t>
            </w:r>
          </w:p>
          <w:p w:rsidR="004918C6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стоянки судов, барж и плавучих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кранов, бросать якоря с судов и осуществлять их проход с отданными якорями, цепями, лотами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, волокушами и тралами (в </w:t>
            </w:r>
            <w:r w:rsidR="004918C6">
              <w:rPr>
                <w:rFonts w:ascii="PT Astra Serif" w:hAnsi="PT Astra Serif" w:cs="TimesNewRomanPSMT"/>
                <w:sz w:val="24"/>
                <w:szCs w:val="24"/>
              </w:rPr>
              <w:t>охранных зонах подводных КЛЭП).</w:t>
            </w:r>
          </w:p>
          <w:p w:rsidR="00B32C1D" w:rsidRDefault="00D66DB6" w:rsidP="0006235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70:12-6.411; Вид объекта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реестра границ: Зона с особыми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условиями использования территории; Вид зоны по документу: </w:t>
            </w:r>
            <w:proofErr w:type="gramStart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Охранная зона об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ъекта электросетевого хозяйства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сооружение-трансформаторные подстанции 10/0,4кВ (диспетчерские наименования П-1-1,П-1-2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,П-1-3,П-1-4,П-1-5,П-1-6,П-1-7,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П-1-8,П-1-9,П-1-10,П-1-11,П-1-12,П-3-14,П-6-16,П-6-17,П-10-1,П-10-2,П-10-3,П-10-5,П-10-6,П-10-1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1,П-10-13,П-10-15,П-10-17,П-10-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18,П-10-19,П-10-21,П-10-22,П-10-23,П-12-2,П-12-4,П-12-5,П-12-8,П-12-10,П-14-5,П-14-9)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с </w:t>
            </w:r>
            <w:r w:rsidRPr="00D66DB6">
              <w:rPr>
                <w:rFonts w:ascii="PT Astra Serif" w:hAnsi="PT Astra Serif" w:cs="TimesNewRomanPSMT"/>
                <w:sz w:val="24"/>
                <w:szCs w:val="24"/>
              </w:rPr>
              <w:t>линиями электропередачи 0,4кВ;</w:t>
            </w:r>
            <w:proofErr w:type="gramEnd"/>
            <w:r w:rsidRPr="00D66DB6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>.</w:t>
            </w:r>
          </w:p>
          <w:p w:rsidR="000D79E5" w:rsidRDefault="00776EA9" w:rsidP="00776EA9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ид ограничения (обременения): ограничения прав на земельный участок, предусмотренные статьей 56 Земельного кодекса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Российской Федерации. Срок действия</w:t>
            </w:r>
            <w:r w:rsidR="002C55B7">
              <w:rPr>
                <w:rFonts w:ascii="PT Astra Serif" w:hAnsi="PT Astra Serif" w:cs="TimesNewRomanPSMT"/>
                <w:sz w:val="24"/>
                <w:szCs w:val="24"/>
              </w:rPr>
              <w:t xml:space="preserve"> не установлен. Р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рас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поряжение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 xml:space="preserve"> Администрации Томской области от 18.11.2022 № 733-ра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об утверждении границ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охранной зоны газораспределительных сетей и наложении ограничений (обременений) на вход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ящие в них земельные участки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>.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Содержание ограничения (обре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менения): </w:t>
            </w:r>
            <w:proofErr w:type="gramStart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На земельные участки,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входящие в охранные зоны газораспределительных сетей, в целях предупреждения их повре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ждения или нарушения условий их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нормальной эксплуатации налагаются ограничения (обременения), которыми запрещается ли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цам: юридическим и физиче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>ским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,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являющихся собственниками, владельцами или пользователями земельных участков, расположенных в пределах охранных зон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газораспределительных сетей, либо проектирующих объекты жилищно-гражданского и произв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одственного назначения, объекты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инженерной, транспортной и социальной инфраструктуры, либо осуществляющих в границ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ах</w:t>
            </w:r>
            <w:proofErr w:type="gramEnd"/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 указанных земельных участков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любую хозяйственную деятельность: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а) строить объекты жилищно-гражданского и производственного назначения;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б) сносить и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реконструировать мосты, коллекторы, автомобильные и железные дороги с расположенным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и на них газораспределительными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сетями без предварительного выноса этих газопроводов по согласованию с эксплуатационными организациями;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в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) разрушать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берегоукрепительные сооружения, водопропускные устройства, земляные и 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иные сооружения, предохраняющие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газораспределительные сети от разрушений;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г) перемещать, повреждать, засыпать и ун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ичтожать опознавательные знаки,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контрольно-измерительные пункты и другие устройства газораспределительных сетей;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</w:p>
          <w:p w:rsidR="000D79E5" w:rsidRDefault="00776EA9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д) устраивать свалки и склады,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разливать растворы кислот, солей, щелочей и других химически активных веществ; </w:t>
            </w:r>
          </w:p>
          <w:p w:rsidR="000D79E5" w:rsidRDefault="00776EA9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е) огораживать и перегораживать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охранные зоны, препятствовать доступу персонала эксплуатационных организаций к газорасп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ределительным сетям, проведению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обслуживания и устранению повреждений газораспределительных сетей;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ж) разводить огонь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 и размещать источники огня; </w:t>
            </w:r>
          </w:p>
          <w:p w:rsidR="000D79E5" w:rsidRDefault="00776EA9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з)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>рыть погреба, копать и обрабатывать почву сельскохозяйственными и мелиоративными ор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удиями и механизмами на глубину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более 0,3 метра; </w:t>
            </w:r>
          </w:p>
          <w:p w:rsidR="000D79E5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и) открывать калитки и двери газорегуляторных пунктов, станций ка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тодной и дренажной защиты, люки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подземных колодцев, включать или отключать электроснабжение сре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дств св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язи, освещения и систем телемеханики; </w:t>
            </w:r>
          </w:p>
          <w:p w:rsidR="000D79E5" w:rsidRDefault="00776EA9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к)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набрасывать, приставлять и привязывать к опорам и надземным газопроводам, ограждениям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и зданиям газораспределительных </w:t>
            </w:r>
            <w:r w:rsidR="004918C6"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сетей посторонние предметы, лестницы, влезать на них; </w:t>
            </w:r>
          </w:p>
          <w:p w:rsidR="004918C6" w:rsidRPr="004918C6" w:rsidRDefault="004918C6" w:rsidP="000D79E5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л) самовольно подключаться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 xml:space="preserve"> к газораспределительным сетям.</w:t>
            </w:r>
          </w:p>
          <w:p w:rsidR="004918C6" w:rsidRPr="00D66DB6" w:rsidRDefault="004918C6" w:rsidP="004918C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Реестровый номер границы: 70:12-6.444; Вид объекта реестра границ: Зона с особыми усло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виями использования территории;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Вид зоны по документу: </w:t>
            </w:r>
            <w:proofErr w:type="gramStart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Охранная зона сооружения трубопроводного транспорта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 xml:space="preserve"> «</w:t>
            </w:r>
            <w:r w:rsidR="00776EA9">
              <w:rPr>
                <w:rFonts w:ascii="PT Astra Serif" w:hAnsi="PT Astra Serif" w:cs="TimesNewRomanPSMT"/>
                <w:sz w:val="24"/>
                <w:szCs w:val="24"/>
              </w:rPr>
              <w:t xml:space="preserve">Газоснабжение с. Первомайское </w:t>
            </w:r>
            <w:r w:rsidRPr="004918C6">
              <w:rPr>
                <w:rFonts w:ascii="PT Astra Serif" w:hAnsi="PT Astra Serif" w:cs="TimesNewRomanPSMT"/>
                <w:sz w:val="24"/>
                <w:szCs w:val="24"/>
              </w:rPr>
              <w:t>Перво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>майского района Томской области».</w:t>
            </w:r>
            <w:proofErr w:type="gramEnd"/>
            <w:r w:rsidRPr="004918C6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</w:t>
            </w:r>
            <w:r w:rsidR="000D79E5">
              <w:rPr>
                <w:rFonts w:ascii="PT Astra Serif" w:hAnsi="PT Astra Serif" w:cs="TimesNewRomanPSMT"/>
                <w:sz w:val="24"/>
                <w:szCs w:val="24"/>
              </w:rPr>
              <w:t>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1C2" w:rsidRDefault="009821C2">
      <w:r>
        <w:separator/>
      </w:r>
    </w:p>
  </w:endnote>
  <w:endnote w:type="continuationSeparator" w:id="0">
    <w:p w:rsidR="009821C2" w:rsidRDefault="0098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1C2" w:rsidRDefault="009821C2">
      <w:r>
        <w:separator/>
      </w:r>
    </w:p>
  </w:footnote>
  <w:footnote w:type="continuationSeparator" w:id="0">
    <w:p w:rsidR="009821C2" w:rsidRDefault="00982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4649"/>
    <w:rsid w:val="00194F2C"/>
    <w:rsid w:val="001A1DC5"/>
    <w:rsid w:val="00294FA3"/>
    <w:rsid w:val="002C55B7"/>
    <w:rsid w:val="002E79C9"/>
    <w:rsid w:val="00380576"/>
    <w:rsid w:val="003F0852"/>
    <w:rsid w:val="00400BA2"/>
    <w:rsid w:val="00402CE5"/>
    <w:rsid w:val="00426EE5"/>
    <w:rsid w:val="004918C6"/>
    <w:rsid w:val="004C4218"/>
    <w:rsid w:val="004D077B"/>
    <w:rsid w:val="00540D88"/>
    <w:rsid w:val="00555F2B"/>
    <w:rsid w:val="005C0798"/>
    <w:rsid w:val="0067783D"/>
    <w:rsid w:val="00697A05"/>
    <w:rsid w:val="006C2085"/>
    <w:rsid w:val="006D3206"/>
    <w:rsid w:val="006F3506"/>
    <w:rsid w:val="0074274C"/>
    <w:rsid w:val="00772AFA"/>
    <w:rsid w:val="00776EA9"/>
    <w:rsid w:val="007C6E7E"/>
    <w:rsid w:val="007D3C7C"/>
    <w:rsid w:val="007E253C"/>
    <w:rsid w:val="007F7FAB"/>
    <w:rsid w:val="00881DAC"/>
    <w:rsid w:val="00887C4A"/>
    <w:rsid w:val="008A2DB1"/>
    <w:rsid w:val="008E0AF1"/>
    <w:rsid w:val="00932F71"/>
    <w:rsid w:val="0093499E"/>
    <w:rsid w:val="009821C2"/>
    <w:rsid w:val="00AF5462"/>
    <w:rsid w:val="00B32C1D"/>
    <w:rsid w:val="00B4743D"/>
    <w:rsid w:val="00C241AC"/>
    <w:rsid w:val="00C442A6"/>
    <w:rsid w:val="00C82784"/>
    <w:rsid w:val="00C83F40"/>
    <w:rsid w:val="00CA1874"/>
    <w:rsid w:val="00CE4245"/>
    <w:rsid w:val="00D66DB6"/>
    <w:rsid w:val="00DD7AA1"/>
    <w:rsid w:val="00E20F8C"/>
    <w:rsid w:val="00E6155F"/>
    <w:rsid w:val="00E75DFF"/>
    <w:rsid w:val="00EE3466"/>
    <w:rsid w:val="00F26A7D"/>
    <w:rsid w:val="00F3263C"/>
    <w:rsid w:val="00F40AB6"/>
    <w:rsid w:val="00F47936"/>
    <w:rsid w:val="00F6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lv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EA09-363C-4CBE-A78F-B449D086F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9</Pages>
  <Words>3942</Words>
  <Characters>22470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134</cp:revision>
  <cp:lastPrinted>2024-06-18T09:51:00Z</cp:lastPrinted>
  <dcterms:created xsi:type="dcterms:W3CDTF">2020-10-14T03:11:00Z</dcterms:created>
  <dcterms:modified xsi:type="dcterms:W3CDTF">2024-12-26T09:33:00Z</dcterms:modified>
</cp:coreProperties>
</file>