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EE3466" w:rsidRDefault="00426EE5" w:rsidP="00F80D5C">
      <w:pPr>
        <w:ind w:left="120" w:right="-178"/>
        <w:jc w:val="both"/>
        <w:rPr>
          <w:rFonts w:ascii="PT Astra Serif" w:eastAsia="Times New Roman" w:hAnsi="PT Astra Serif"/>
          <w:bCs/>
          <w:color w:val="000000"/>
          <w:sz w:val="24"/>
          <w:szCs w:val="24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EE3466" w:rsidRPr="00F80D5C" w:rsidRDefault="00426EE5" w:rsidP="008D086E">
      <w:pPr>
        <w:pStyle w:val="1"/>
        <w:spacing w:before="0" w:after="0"/>
        <w:ind w:right="360"/>
        <w:rPr>
          <w:rFonts w:ascii="PT Astra Serif" w:eastAsia="Times New Roman" w:hAnsi="PT Astra Serif"/>
          <w:bCs/>
          <w:color w:val="000000"/>
          <w:sz w:val="10"/>
          <w:szCs w:val="10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400BA2" w:rsidRPr="00400BA2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 w:rsidR="00E20F8C">
        <w:rPr>
          <w:rStyle w:val="notice-headertitletext"/>
          <w:rFonts w:ascii="PT Astra Serif" w:hAnsi="PT Astra Serif"/>
          <w:b/>
          <w:sz w:val="24"/>
          <w:szCs w:val="24"/>
        </w:rPr>
        <w:t>№</w:t>
      </w:r>
      <w:r w:rsidR="00F80D5C" w:rsidRPr="00F80D5C">
        <w:rPr>
          <w:rFonts w:eastAsia="Times New Roman"/>
          <w:b/>
          <w:bCs/>
          <w:color w:val="143370"/>
          <w:kern w:val="36"/>
          <w:sz w:val="54"/>
          <w:szCs w:val="54"/>
        </w:rPr>
        <w:t xml:space="preserve"> </w:t>
      </w:r>
      <w:r w:rsidR="00D04C5E" w:rsidRPr="00D04C5E">
        <w:rPr>
          <w:rFonts w:ascii="PT Astra Serif" w:eastAsia="Times New Roman" w:hAnsi="PT Astra Serif"/>
          <w:b/>
          <w:bCs/>
          <w:kern w:val="36"/>
          <w:sz w:val="24"/>
          <w:szCs w:val="24"/>
        </w:rPr>
        <w:t>21000022460000000079</w:t>
      </w:r>
    </w:p>
    <w:p w:rsidR="00B32C1D" w:rsidRPr="00CE4245" w:rsidRDefault="00B32C1D" w:rsidP="00F80D5C">
      <w:pPr>
        <w:rPr>
          <w:rFonts w:ascii="PT Astra Serif" w:hAnsi="PT Astra Serif" w:cs="PT Astra Serif"/>
          <w:b/>
          <w:bCs/>
          <w:color w:val="000000" w:themeColor="text1"/>
          <w:sz w:val="10"/>
          <w:szCs w:val="10"/>
          <w:shd w:val="clear" w:color="auto" w:fill="FFFFFF"/>
        </w:rPr>
      </w:pPr>
    </w:p>
    <w:p w:rsidR="00B32C1D" w:rsidRDefault="00426EE5" w:rsidP="00F80D5C">
      <w:pPr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 w:rsidP="00850E7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>
              <w:rPr>
                <w:rFonts w:ascii="PT Astra Serif" w:eastAsia="Times New Roman" w:hAnsi="PT Astra Serif"/>
                <w:b/>
                <w:color w:val="C00000"/>
                <w:sz w:val="24"/>
                <w:szCs w:val="24"/>
              </w:rPr>
              <w:t xml:space="preserve"> </w:t>
            </w:r>
            <w:r w:rsidR="00850E76">
              <w:rPr>
                <w:rFonts w:ascii="PT Astra Serif" w:eastAsia="Times New Roman" w:hAnsi="PT Astra Serif"/>
                <w:b/>
                <w:sz w:val="24"/>
                <w:szCs w:val="24"/>
              </w:rPr>
              <w:t>05 сентября</w:t>
            </w:r>
            <w:r w:rsidR="008E415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8D086E">
              <w:rPr>
                <w:rFonts w:ascii="PT Astra Serif" w:eastAsia="Times New Roman" w:hAnsi="PT Astra Serif"/>
                <w:b/>
                <w:sz w:val="24"/>
                <w:szCs w:val="24"/>
              </w:rPr>
              <w:t>5 года</w:t>
            </w:r>
            <w:r w:rsidR="00850E7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№ </w:t>
            </w:r>
            <w:r w:rsidR="008D086E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850E76">
              <w:rPr>
                <w:rFonts w:ascii="PT Astra Serif" w:eastAsia="Times New Roman" w:hAnsi="PT Astra Serif"/>
                <w:b/>
                <w:sz w:val="24"/>
                <w:szCs w:val="24"/>
              </w:rPr>
              <w:t>10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«Об условиях п</w:t>
            </w:r>
            <w:bookmarkStart w:id="0" w:name="_GoBack"/>
            <w:bookmarkEnd w:id="0"/>
            <w:r>
              <w:rPr>
                <w:rFonts w:ascii="PT Astra Serif" w:eastAsia="Times New Roman" w:hAnsi="PT Astra Serif"/>
                <w:sz w:val="24"/>
                <w:szCs w:val="24"/>
              </w:rPr>
              <w:t>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 w:rsidP="008D086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634034, г. Томск, пр. Кирова, 20, телефон: +7(3822) 551-700, 551-703</w:t>
            </w:r>
            <w:r w:rsidR="00AF5462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 w:rsidRPr="00B90269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1" w:history="1">
              <w:r w:rsidR="008D086E" w:rsidRPr="00B90269">
                <w:rPr>
                  <w:rStyle w:val="af5"/>
                  <w:color w:val="auto"/>
                  <w:u w:val="none"/>
                  <w:lang w:val="en-US"/>
                </w:rPr>
                <w:t>kes</w:t>
              </w:r>
              <w:r w:rsidR="008D086E" w:rsidRPr="00B90269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 w:rsidR="008D086E" w:rsidRPr="00B90269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dugs</w:t>
              </w:r>
              <w:r w:rsidR="008D086E" w:rsidRPr="00B90269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8D086E" w:rsidRPr="00B90269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gov</w:t>
              </w:r>
              <w:r w:rsidR="008D086E" w:rsidRPr="00B90269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70.</w:t>
              </w:r>
              <w:r w:rsidR="008D086E" w:rsidRPr="00B90269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r</w:t>
              </w:r>
              <w:r w:rsidR="008D086E" w:rsidRPr="00B90269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u</w:t>
              </w:r>
            </w:hyperlink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555F2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="00555F2B"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="00555F2B"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 w:rsidR="00555F2B">
              <w:rPr>
                <w:rFonts w:ascii="PT Astra Serif" w:hAnsi="PT Astra Serif"/>
                <w:sz w:val="24"/>
                <w:szCs w:val="24"/>
              </w:rPr>
              <w:t>.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294FA3" w:rsidRPr="00294FA3" w:rsidRDefault="00294FA3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94F2C">
              <w:rPr>
                <w:rFonts w:ascii="PT Astra Serif" w:hAnsi="PT Astra Serif"/>
                <w:b/>
                <w:sz w:val="24"/>
                <w:szCs w:val="24"/>
              </w:rPr>
              <w:t>Нежилое здание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-гараж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>, на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значение: нежилое, площадь 124,8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 кв. м, када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стровый номер 70:12:0203001:2042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, расположенное 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 xml:space="preserve">по адресу: Томская область, 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>Первомайский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 xml:space="preserve"> район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>, с. Первомайское, ул. Ленинская, д. 101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, строен. 1,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 с земельным участком, занимаемым объектом недвижимости, категория земель: земли населенных пунктов, виды разрешенного использования: «деловое у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правление» код 4.1, площадь 1817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proofErr w:type="spell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кв</w:t>
            </w:r>
            <w:proofErr w:type="gram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.м</w:t>
            </w:r>
            <w:proofErr w:type="spellEnd"/>
            <w:proofErr w:type="gramEnd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, када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стровый номер 70:12:0203004:1731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 по адресу: Российская Федерация, Томская область, муниципальный район Первомайский, сельское поселение Первомайское, </w:t>
            </w:r>
            <w:proofErr w:type="spell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с</w:t>
            </w:r>
            <w:proofErr w:type="gram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.П</w:t>
            </w:r>
            <w:proofErr w:type="gramEnd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ервомайское</w:t>
            </w:r>
            <w:proofErr w:type="spellEnd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, ул. Ленинская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(далее – имущество)</w:t>
            </w:r>
            <w:r w:rsidRPr="00294FA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Default="00850E76" w:rsidP="00850E7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120C3">
              <w:rPr>
                <w:rFonts w:ascii="PT Astra Serif" w:hAnsi="PT Astra Serif" w:cs="PT Astra Serif"/>
                <w:b/>
                <w:color w:val="000000"/>
                <w:sz w:val="24"/>
                <w:szCs w:val="24"/>
              </w:rPr>
              <w:t>1 605 552</w:t>
            </w:r>
            <w:r w:rsidRPr="00850E76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 xml:space="preserve"> 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один миллион шестьсот пять 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>тысяч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пятьсот пятьдесят два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>) рубл</w:t>
            </w:r>
            <w:r>
              <w:rPr>
                <w:rFonts w:ascii="PT Astra Serif" w:hAnsi="PT Astra Serif"/>
                <w:sz w:val="24"/>
                <w:szCs w:val="24"/>
              </w:rPr>
              <w:t>я</w:t>
            </w:r>
            <w:r w:rsidR="003F104F" w:rsidRPr="003F104F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 w:rsidRPr="003F104F">
              <w:rPr>
                <w:rFonts w:ascii="PT Astra Serif" w:eastAsia="Times New Roman" w:hAnsi="PT Astra Serif"/>
                <w:sz w:val="24"/>
                <w:szCs w:val="24"/>
              </w:rPr>
              <w:t xml:space="preserve">с учетом налога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Условия и сроки платежа,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442A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850E76" w:rsidRPr="00850E76">
              <w:rPr>
                <w:rFonts w:ascii="PT Astra Serif" w:hAnsi="PT Astra Serif"/>
                <w:b/>
                <w:sz w:val="24"/>
                <w:szCs w:val="24"/>
              </w:rPr>
              <w:t xml:space="preserve">160 555 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>(</w:t>
            </w:r>
            <w:r w:rsidR="00850E76">
              <w:rPr>
                <w:rFonts w:ascii="PT Astra Serif" w:hAnsi="PT Astra Serif"/>
                <w:sz w:val="24"/>
                <w:szCs w:val="24"/>
              </w:rPr>
              <w:t xml:space="preserve">сто шестьдесят 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>тысяч</w:t>
            </w:r>
            <w:r w:rsidR="00850E76">
              <w:rPr>
                <w:rFonts w:ascii="PT Astra Serif" w:hAnsi="PT Astra Serif"/>
                <w:sz w:val="24"/>
                <w:szCs w:val="24"/>
              </w:rPr>
              <w:t xml:space="preserve"> пятьсот пятьдесят пять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="003F104F" w:rsidRPr="003C21B4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850E76" w:rsidRPr="00850E76">
              <w:rPr>
                <w:rFonts w:ascii="PT Astra Serif" w:hAnsi="PT Astra Serif"/>
                <w:b/>
                <w:sz w:val="24"/>
                <w:szCs w:val="24"/>
              </w:rPr>
              <w:t>20 копеек</w:t>
            </w:r>
            <w:r w:rsidR="00850E7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C442A6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10% начальной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850E76" w:rsidRPr="00850E76">
              <w:rPr>
                <w:rFonts w:ascii="PT Astra Serif" w:eastAsia="Times New Roman" w:hAnsi="PT Astra Serif"/>
                <w:b/>
                <w:sz w:val="24"/>
                <w:szCs w:val="24"/>
              </w:rPr>
              <w:t>08.10</w:t>
            </w:r>
            <w:r w:rsidR="00F3263C" w:rsidRPr="00850E76">
              <w:rPr>
                <w:rFonts w:ascii="PT Astra Serif" w:eastAsia="Times New Roman" w:hAnsi="PT Astra Serif"/>
                <w:b/>
                <w:sz w:val="24"/>
                <w:szCs w:val="24"/>
              </w:rPr>
              <w:t>.2025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850E76" w:rsidP="00850E7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50E76">
              <w:rPr>
                <w:rFonts w:ascii="PT Astra Serif" w:hAnsi="PT Astra Serif"/>
                <w:b/>
                <w:sz w:val="24"/>
                <w:szCs w:val="24"/>
              </w:rPr>
              <w:t xml:space="preserve">80 277 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восемьдесят 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>тысяч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двести семьдесят семь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 xml:space="preserve">) рублей </w:t>
            </w:r>
            <w:r w:rsidRPr="00850E76">
              <w:rPr>
                <w:rFonts w:ascii="PT Astra Serif" w:hAnsi="PT Astra Serif"/>
                <w:b/>
                <w:sz w:val="24"/>
                <w:szCs w:val="24"/>
              </w:rPr>
              <w:t>60 копеек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26EE5" w:rsidRPr="003F104F">
              <w:rPr>
                <w:rFonts w:ascii="PT Astra Serif" w:hAnsi="PT Astra Serif"/>
                <w:sz w:val="24"/>
                <w:szCs w:val="24"/>
              </w:rPr>
              <w:t>(5%</w:t>
            </w:r>
            <w:r w:rsidR="00426EE5" w:rsidRPr="00932F71">
              <w:rPr>
                <w:rFonts w:ascii="PT Astra Serif" w:hAnsi="PT Astra Serif"/>
                <w:sz w:val="24"/>
                <w:szCs w:val="24"/>
              </w:rPr>
              <w:t xml:space="preserve"> начальной</w:t>
            </w:r>
            <w:r w:rsidR="00426EE5">
              <w:rPr>
                <w:rFonts w:ascii="PT Astra Serif" w:hAnsi="PT Astra Serif"/>
                <w:sz w:val="24"/>
              </w:rPr>
              <w:t xml:space="preserve">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 w:rsidP="00850E7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850E76">
              <w:rPr>
                <w:rFonts w:ascii="PT Astra Serif" w:eastAsia="Times New Roman" w:hAnsi="PT Astra Serif"/>
                <w:b/>
                <w:sz w:val="24"/>
                <w:szCs w:val="24"/>
              </w:rPr>
              <w:t>13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850E76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="008D086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2025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F0852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 w:rsidP="00850E7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850E76">
              <w:rPr>
                <w:rFonts w:ascii="PT Astra Serif" w:eastAsia="Times New Roman" w:hAnsi="PT Astra Serif"/>
                <w:b/>
                <w:sz w:val="24"/>
                <w:szCs w:val="24"/>
              </w:rPr>
              <w:t>08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850E76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2025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>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0E68E0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</w:t>
            </w:r>
            <w:r w:rsidR="006F3506">
              <w:rPr>
                <w:rFonts w:ascii="PT Astra Serif" w:eastAsia="Times New Roman" w:hAnsi="PT Astra Serif"/>
                <w:sz w:val="24"/>
                <w:szCs w:val="24"/>
              </w:rPr>
              <w:t>ефонов: (3822)  551-712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2E79C9">
              <w:rPr>
                <w:rFonts w:ascii="PT Astra Serif" w:eastAsia="Times New Roman" w:hAnsi="PT Astra Serif"/>
                <w:sz w:val="24"/>
                <w:szCs w:val="24"/>
              </w:rPr>
              <w:t xml:space="preserve">551-711,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2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3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Default="00850E76" w:rsidP="00850E7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10</w:t>
            </w:r>
            <w:r w:rsidR="00426EE5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2025</w:t>
            </w:r>
            <w:r w:rsidR="00426EE5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426EE5" w:rsidRPr="00F3263C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 w:rsidP="00850E7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Срок подведения 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итогов: </w:t>
            </w:r>
            <w:r w:rsidR="00850E76">
              <w:rPr>
                <w:rFonts w:ascii="PT Astra Serif" w:eastAsia="Times New Roman" w:hAnsi="PT Astra Serif"/>
                <w:b/>
                <w:sz w:val="24"/>
                <w:szCs w:val="24"/>
              </w:rPr>
              <w:t>13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850E76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2025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>
              <w:rPr>
                <w:rFonts w:ascii="PT Astra Serif" w:eastAsia="Times New Roman" w:hAnsi="PT Astra Serif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20E99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00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 w:rsidTr="00CE4245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  <w:tcBorders>
              <w:bottom w:val="single" w:sz="4" w:space="0" w:color="000000"/>
            </w:tcBorders>
          </w:tcPr>
          <w:p w:rsidR="00B32C1D" w:rsidRDefault="00A20E99" w:rsidP="00A20E99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имущества, назначенные на 30.01.25,</w:t>
            </w:r>
            <w:r w:rsidR="00850E76">
              <w:rPr>
                <w:rFonts w:ascii="PT Astra Serif" w:eastAsia="Times New Roman" w:hAnsi="PT Astra Serif"/>
                <w:sz w:val="24"/>
                <w:szCs w:val="24"/>
              </w:rPr>
              <w:t xml:space="preserve"> 26.06.2025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не состоялись по причине отсутствия заявок.</w:t>
            </w:r>
          </w:p>
        </w:tc>
      </w:tr>
      <w:tr w:rsidR="00B32C1D" w:rsidTr="00380576">
        <w:trPr>
          <w:trHeight w:val="276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 установлении публичного сервитута и (или) иных ограничений</w:t>
            </w:r>
          </w:p>
        </w:tc>
        <w:tc>
          <w:tcPr>
            <w:tcW w:w="7513" w:type="dxa"/>
          </w:tcPr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Вид ограничения (обременения): ограничения прав на земельный участок, предусмотренные статьей 56 Земельного кодекса Росс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ийской Федерации. Срок действия не установлен</w:t>
            </w: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. Реквизиты документа-основания: свидетельство о государственной регистрации права от 18.02.2013 № 372229,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выдан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proofErr w:type="spell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Росреестр</w:t>
            </w:r>
            <w:proofErr w:type="spell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; постановление Правительства Российской Федерации от 24.02.2009 № 160 «О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зон» (далее – Постановление Правительства от 24.02.2009 № 160), постановление Правительства Российской Федерации от 26.08.2013 № 736 «О некоторых вопросах установления охранных зон объектов электросетевого хозяйства». Содержание ограничения (обременения) согласно Постановлению Правительства от 24.02.2009 № 160: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8.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В охранных зонах запрещается осуществлять любые действия, которые могут нарушить безопасную работу объектов электросетевого хозяйства (далее ЭСХ), в том числе привести к их повреждению или уничтожению, и (или) повлечь причинение вреда жизни, здоровью граждан и имуществу физических или юридических лиц, а также повлечь нанесение экологического ущерба и возникновение пожаров, в том числе: </w:t>
            </w:r>
            <w:proofErr w:type="gramEnd"/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а) набрасывать на провода и опоры воздушных линий электропередачи (далее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) посторонние предметы, а также подниматься на опоры ВЛ;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б) размещать любые объекты и предметы (материалы) в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пределах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 созданных в соответствии с требованиями нормативно-технических документов проходов и подъездов для доступа к объектам ЭСХ, а также проводить любые работы и возводить сооружения, которые могут препятствовать доступу к объектам ЭСХ, без создания необходимых для такого доступа проходов и подъездов;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в) находиться в пределах огороженной территории и помещениях распределительных устройств и подстанций, открывать двери и люки распределительных устройств и подстанций, производить переключения и подключения в электрических сетях разводить огонь в пределах охранных зон вводных и распределительных устройств, подстанций,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, а также в охранных зонах кабельных линий электропередачи (далее КЛЭП);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г) размещать свалки;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д) производить работы ударными механизмами, сбрасывать тяжести массой свыше 5 тонн, производить сброс и слив едких и коррозионных веществ и ГСМ (в охранных зонах подземных КЛЭП). 10. В пределах охранных зон без письменного решения о согласовании сетевых организаций юридическим и физическим лицам запрещаются: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а) строительство, капитальный ремонт, реконструкция или снос зданий и сооружений;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б) горные, взрывные, мелиоративные работы, в том числе связанные с временным затоплением земель;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в) посадка и вырубка деревьев и кустарников;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г) дноуглубительные, землечерпальные и погрузочно-разгрузочные работы, добыча рыбы, других водных животных и растений придонными орудиями лова, устройство водопоев, колка и заготовка льда (в охранных зонах подводных кабельных линий электропередачи);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д) проход судов, у которых расстояние по вертикали от верхнего крайнего габарита с грузом или без груза до нижней точки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провеса </w:t>
            </w:r>
            <w:r w:rsidRPr="006A1CD5">
              <w:rPr>
                <w:rFonts w:ascii="PT Astra Serif" w:hAnsi="PT Astra Serif" w:cs="TimesNewRomanPSMT"/>
                <w:sz w:val="24"/>
                <w:szCs w:val="24"/>
              </w:rPr>
              <w:lastRenderedPageBreak/>
              <w:t>проводов переходов воздушных линий электропередачи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 через водоемы менее минимально допустимого расстояния, в том числе с учетом максимального уровня подъема воды при паводке;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е) проезд машин и механизмов, имеющих общую высоту с грузом или без груза от поверхности дороги более 4,5 метра (в охранных зонах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);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ж) земляные работы на глубине более 0,3 метра (на вспахиваемых землях на глубине более 0,45 метра), а также планировка грунта (в охранных зонах подземных КЛЭП);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з) полив сельскохозяйственных культур в случае, если высота струи воды может составить свыше 3 метров (в охранных зонах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);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и) полевые сельскохозяйственные работы с применением сельскохозяйственных машин и оборудования высотой более 4 метров (в охранных зонах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) или полевые сельскохозяйственные работы, связанные с вспашкой земли (в охранных зонах КЛЭП).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11. В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охранных зонах, установленных для объектов ЭСХ напряжением до 1000 вольт без письменного решения о согласовании сетевых организаций запрещается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: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а) размещать детские и спортивные площадки, стадионы, рынки, торговые точки, полевые станы, загоны для скота, гаражи и стоянки всех видов машин и механизмов, садовые, огородные земельные участки и иные объекты недвижимости, расположенные в границах территории ведения гражданами садоводства или огородничества для собственных нужд, объекты жилищного строительства, в том числе индивидуального (в охранных зонах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);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б) складировать или размещать хранилища любых, в том числе ГСМ, материалов;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в) устраивать причалы для стоянки судов, барж и плавучих кранов, бросать якоря с судов и осуществлять их проход с отданными якорями, цепями, лотами, волокушами и тралами (в охранных зонах подводных КЛЭП).</w:t>
            </w:r>
          </w:p>
          <w:p w:rsidR="004918C6" w:rsidRPr="00D66DB6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Реестровый номер границы: 70:12-6.411; Вид объекта реестра границ: Зона с особыми условиями использования территории; Вид зоны по документу: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Охранная зона объекта электросетевого хозяйства сооружение-трансформаторные подстанции 10/0,4кВ (диспетчерские наименования П-1-1,П-1-2,П-1-3,П-1-4,П-1-5,П-1-6,П-1-7,П-1-8,П-1-9,П-1-10,П-1-11,П-1-12,П-3-14,П-6-16,П-6-17,П-10-1,П-10-2,П-10-3,П-10-5,П-10-6,П-10-11,П-10-13,П-10-15,П-10-17,П-10-18,П-10-19,П-10-21,П-10-22,П-10-23,П-12-2,П-12-4,П-12-5,П-12-8,П-12-10,П-14-5,П-14-9) с линиями электропередачи 0,4кВ;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 Тип зоны: Охранная зона инженерных коммуникаций.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 xml:space="preserve">льной Думы Томской области </w:t>
      </w:r>
      <w:r w:rsidR="00A20E99">
        <w:rPr>
          <w:rFonts w:ascii="PT Astra Serif" w:eastAsia="Times New Roman" w:hAnsi="PT Astra Serif"/>
          <w:sz w:val="24"/>
          <w:szCs w:val="24"/>
        </w:rPr>
        <w:t>от 28.11.2024 № 1541 «О прогнозном плане (программе) приватизации государственного имущества Томской области на плановый период 2025-2027 годов»</w:t>
      </w:r>
      <w:r>
        <w:rPr>
          <w:rFonts w:ascii="PT Astra Serif" w:eastAsia="Times New Roman" w:hAnsi="PT Astra Serif"/>
          <w:sz w:val="24"/>
          <w:szCs w:val="24"/>
        </w:rPr>
        <w:t>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lastRenderedPageBreak/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lastRenderedPageBreak/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 w:rsidSect="00CE4245">
      <w:pgSz w:w="11900" w:h="16838"/>
      <w:pgMar w:top="709" w:right="726" w:bottom="851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E52" w:rsidRDefault="00162E52">
      <w:r>
        <w:separator/>
      </w:r>
    </w:p>
  </w:endnote>
  <w:endnote w:type="continuationSeparator" w:id="0">
    <w:p w:rsidR="00162E52" w:rsidRDefault="00162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CC"/>
    <w:family w:val="auto"/>
    <w:notTrueType/>
    <w:pitch w:val="default"/>
    <w:sig w:usb0="00000201" w:usb1="08070000" w:usb2="00000010" w:usb3="00000000" w:csb0="0002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E52" w:rsidRDefault="00162E52">
      <w:r>
        <w:separator/>
      </w:r>
    </w:p>
  </w:footnote>
  <w:footnote w:type="continuationSeparator" w:id="0">
    <w:p w:rsidR="00162E52" w:rsidRDefault="00162E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43103"/>
    <w:rsid w:val="00057856"/>
    <w:rsid w:val="0006235E"/>
    <w:rsid w:val="00064D0C"/>
    <w:rsid w:val="0006536A"/>
    <w:rsid w:val="000D79E5"/>
    <w:rsid w:val="000E68E0"/>
    <w:rsid w:val="00104649"/>
    <w:rsid w:val="00162E52"/>
    <w:rsid w:val="00194F2C"/>
    <w:rsid w:val="001A1DC5"/>
    <w:rsid w:val="00204E39"/>
    <w:rsid w:val="00294FA3"/>
    <w:rsid w:val="002C55B7"/>
    <w:rsid w:val="002E79C9"/>
    <w:rsid w:val="00380576"/>
    <w:rsid w:val="003F0852"/>
    <w:rsid w:val="003F104F"/>
    <w:rsid w:val="00400BA2"/>
    <w:rsid w:val="00402CE5"/>
    <w:rsid w:val="00426EE5"/>
    <w:rsid w:val="00444A6E"/>
    <w:rsid w:val="004918C6"/>
    <w:rsid w:val="004C4218"/>
    <w:rsid w:val="004D077B"/>
    <w:rsid w:val="005306D4"/>
    <w:rsid w:val="00540D88"/>
    <w:rsid w:val="00555F2B"/>
    <w:rsid w:val="005C0798"/>
    <w:rsid w:val="005F0228"/>
    <w:rsid w:val="0067783D"/>
    <w:rsid w:val="00697A05"/>
    <w:rsid w:val="006A1CD5"/>
    <w:rsid w:val="006C2085"/>
    <w:rsid w:val="006D3206"/>
    <w:rsid w:val="006F3506"/>
    <w:rsid w:val="0074274C"/>
    <w:rsid w:val="00772AFA"/>
    <w:rsid w:val="00776EA9"/>
    <w:rsid w:val="007C6E7E"/>
    <w:rsid w:val="007D3C7C"/>
    <w:rsid w:val="007F7FAB"/>
    <w:rsid w:val="00850E76"/>
    <w:rsid w:val="00881DAC"/>
    <w:rsid w:val="00887C4A"/>
    <w:rsid w:val="008A2DB1"/>
    <w:rsid w:val="008D086E"/>
    <w:rsid w:val="008E0AF1"/>
    <w:rsid w:val="008E4155"/>
    <w:rsid w:val="008F6D5C"/>
    <w:rsid w:val="00907CB4"/>
    <w:rsid w:val="00932F71"/>
    <w:rsid w:val="0093499E"/>
    <w:rsid w:val="00A20E99"/>
    <w:rsid w:val="00AF5462"/>
    <w:rsid w:val="00B32C1D"/>
    <w:rsid w:val="00B4743D"/>
    <w:rsid w:val="00B50EEB"/>
    <w:rsid w:val="00B90269"/>
    <w:rsid w:val="00BB0F8E"/>
    <w:rsid w:val="00C120C3"/>
    <w:rsid w:val="00C241AC"/>
    <w:rsid w:val="00C442A6"/>
    <w:rsid w:val="00C83F40"/>
    <w:rsid w:val="00CA1874"/>
    <w:rsid w:val="00CB7CD3"/>
    <w:rsid w:val="00CE4245"/>
    <w:rsid w:val="00D04C5E"/>
    <w:rsid w:val="00D66DB6"/>
    <w:rsid w:val="00DD7AA1"/>
    <w:rsid w:val="00E20F8C"/>
    <w:rsid w:val="00E6155F"/>
    <w:rsid w:val="00E75DFF"/>
    <w:rsid w:val="00EE3466"/>
    <w:rsid w:val="00EF2610"/>
    <w:rsid w:val="00F26A7D"/>
    <w:rsid w:val="00F3263C"/>
    <w:rsid w:val="00F40AB6"/>
    <w:rsid w:val="00F47936"/>
    <w:rsid w:val="00F668AC"/>
    <w:rsid w:val="00F80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ugs.tomsk.gov.ru/privatizatsija-prodazha-gosudarstvennogo-imuschestva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torgi.gov.&#1075;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es@dugs.gov70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192E-E801-4AE4-BDD5-38370B3EB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8</Pages>
  <Words>3526</Words>
  <Characters>20104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8</cp:revision>
  <cp:lastPrinted>2024-06-18T09:51:00Z</cp:lastPrinted>
  <dcterms:created xsi:type="dcterms:W3CDTF">2025-05-19T09:47:00Z</dcterms:created>
  <dcterms:modified xsi:type="dcterms:W3CDTF">2025-09-12T11:29:00Z</dcterms:modified>
</cp:coreProperties>
</file>