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54C" w:rsidRDefault="00267A31">
      <w:pPr>
        <w:jc w:val="center"/>
        <w:rPr>
          <w:rFonts w:ascii="PT Astra Serif" w:hAnsi="PT Astra Serif"/>
          <w:sz w:val="20"/>
          <w:szCs w:val="20"/>
        </w:rPr>
      </w:pPr>
      <w:r>
        <w:rPr>
          <w:rFonts w:ascii="PT Astra Serif" w:eastAsia="Times New Roman" w:hAnsi="PT Astra Serif"/>
          <w:b/>
          <w:bCs/>
          <w:sz w:val="24"/>
          <w:szCs w:val="24"/>
        </w:rPr>
        <w:t>ИНФОРМАЦИОННОЕ СООБЩЕНИЕ</w:t>
      </w:r>
    </w:p>
    <w:p w:rsidR="000B554C" w:rsidRDefault="000B554C">
      <w:pPr>
        <w:spacing w:line="12" w:lineRule="exact"/>
        <w:rPr>
          <w:rFonts w:ascii="PT Astra Serif" w:hAnsi="PT Astra Serif"/>
          <w:sz w:val="24"/>
          <w:szCs w:val="24"/>
        </w:rPr>
      </w:pPr>
    </w:p>
    <w:p w:rsidR="000B554C" w:rsidRDefault="00267A31">
      <w:pPr>
        <w:tabs>
          <w:tab w:val="left" w:pos="1047"/>
        </w:tabs>
        <w:spacing w:line="250" w:lineRule="auto"/>
        <w:ind w:left="864" w:right="680"/>
        <w:jc w:val="center"/>
        <w:rPr>
          <w:rFonts w:ascii="PT Astra Serif" w:eastAsia="Times New Roman" w:hAnsi="PT Astra Serif"/>
          <w:b/>
          <w:bCs/>
          <w:sz w:val="23"/>
          <w:szCs w:val="23"/>
        </w:rPr>
      </w:pPr>
      <w:r>
        <w:rPr>
          <w:rFonts w:ascii="PT Astra Serif" w:eastAsia="Times New Roman" w:hAnsi="PT Astra Serif"/>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p>
    <w:p w:rsidR="000B554C" w:rsidRDefault="000B554C">
      <w:pPr>
        <w:tabs>
          <w:tab w:val="left" w:pos="1047"/>
        </w:tabs>
        <w:spacing w:line="250" w:lineRule="auto"/>
        <w:ind w:left="864" w:right="680"/>
        <w:jc w:val="center"/>
        <w:rPr>
          <w:rFonts w:ascii="PT Astra Serif" w:eastAsia="Times New Roman" w:hAnsi="PT Astra Serif"/>
          <w:b/>
          <w:bCs/>
          <w:sz w:val="16"/>
          <w:szCs w:val="16"/>
        </w:rPr>
      </w:pPr>
    </w:p>
    <w:p w:rsidR="000B554C" w:rsidRDefault="00267A31" w:rsidP="00DC1FDF">
      <w:pPr>
        <w:ind w:left="120" w:right="-178"/>
        <w:jc w:val="both"/>
        <w:rPr>
          <w:rFonts w:ascii="PT Astra Serif" w:hAnsi="PT Astra Serif"/>
          <w:sz w:val="20"/>
          <w:szCs w:val="20"/>
        </w:rPr>
      </w:pPr>
      <w:r>
        <w:rPr>
          <w:rFonts w:ascii="PT Astra Serif" w:eastAsia="Times New Roman" w:hAnsi="PT Astra Serif"/>
          <w:bCs/>
          <w:color w:val="C00000"/>
          <w:sz w:val="24"/>
          <w:szCs w:val="24"/>
          <w:u w:val="single"/>
        </w:rPr>
        <w:t>Внимание!</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B554C" w:rsidRPr="00DC1FDF" w:rsidRDefault="00267A31" w:rsidP="00DC1FDF">
      <w:pPr>
        <w:pStyle w:val="1"/>
        <w:spacing w:before="0" w:after="0"/>
        <w:ind w:right="360"/>
        <w:rPr>
          <w:color w:val="143370"/>
          <w:sz w:val="24"/>
          <w:szCs w:val="24"/>
        </w:rPr>
      </w:pPr>
      <w:r w:rsidRPr="00DC1FDF">
        <w:rPr>
          <w:rFonts w:ascii="PT Astra Serif" w:hAnsi="PT Astra Serif"/>
          <w:b/>
          <w:bCs/>
          <w:sz w:val="24"/>
          <w:szCs w:val="24"/>
          <w:shd w:val="clear" w:color="auto" w:fill="FFFFFF"/>
        </w:rPr>
        <w:t>Номер процедуры на сайте РТС-Тендер</w:t>
      </w:r>
      <w:r w:rsidR="00714A81" w:rsidRPr="00DC1FDF">
        <w:rPr>
          <w:rFonts w:ascii="PT Astra Serif" w:hAnsi="PT Astra Serif"/>
          <w:b/>
          <w:bCs/>
          <w:sz w:val="24"/>
          <w:szCs w:val="24"/>
          <w:shd w:val="clear" w:color="auto" w:fill="FFFFFF"/>
        </w:rPr>
        <w:t>:</w:t>
      </w:r>
      <w:r w:rsidR="00866FC9">
        <w:rPr>
          <w:rFonts w:ascii="PT Astra Serif" w:hAnsi="PT Astra Serif"/>
          <w:b/>
          <w:bCs/>
          <w:sz w:val="24"/>
          <w:szCs w:val="24"/>
          <w:shd w:val="clear" w:color="auto" w:fill="FFFFFF"/>
        </w:rPr>
        <w:t xml:space="preserve"> </w:t>
      </w:r>
      <w:r w:rsidR="00F223DC" w:rsidRPr="00F223DC">
        <w:rPr>
          <w:rFonts w:ascii="PT Astra Serif" w:hAnsi="PT Astra Serif"/>
          <w:b/>
          <w:bCs/>
          <w:sz w:val="24"/>
          <w:szCs w:val="24"/>
          <w:shd w:val="clear" w:color="auto" w:fill="FFFFFF"/>
        </w:rPr>
        <w:t>№21000022460000000100</w:t>
      </w:r>
      <w:bookmarkStart w:id="0" w:name="_GoBack"/>
      <w:bookmarkEnd w:id="0"/>
      <w:r w:rsidR="00DC1FDF" w:rsidRPr="00DC1FDF">
        <w:rPr>
          <w:rStyle w:val="20"/>
          <w:color w:val="143370"/>
          <w:sz w:val="24"/>
          <w:szCs w:val="24"/>
        </w:rPr>
        <w:t xml:space="preserve"> </w:t>
      </w:r>
    </w:p>
    <w:p w:rsidR="000B554C" w:rsidRDefault="00267A31">
      <w:pPr>
        <w:spacing w:line="334" w:lineRule="exact"/>
        <w:rPr>
          <w:rFonts w:ascii="PT Astra Serif" w:eastAsia="Times New Roman" w:hAnsi="PT Astra Serif"/>
          <w:b/>
          <w:bCs/>
          <w:sz w:val="24"/>
          <w:szCs w:val="24"/>
        </w:rPr>
      </w:pPr>
      <w:r>
        <w:rPr>
          <w:rFonts w:ascii="PT Astra Serif" w:eastAsia="Times New Roman" w:hAnsi="PT Astra Serif"/>
          <w:b/>
          <w:bCs/>
          <w:sz w:val="24"/>
          <w:szCs w:val="24"/>
        </w:rPr>
        <w:t>1. Общие сведения о продаже</w:t>
      </w:r>
    </w:p>
    <w:tbl>
      <w:tblPr>
        <w:tblStyle w:val="afd"/>
        <w:tblW w:w="10740" w:type="dxa"/>
        <w:tblLook w:val="04A0" w:firstRow="1" w:lastRow="0" w:firstColumn="1" w:lastColumn="0" w:noHBand="0" w:noVBand="1"/>
      </w:tblPr>
      <w:tblGrid>
        <w:gridCol w:w="556"/>
        <w:gridCol w:w="2529"/>
        <w:gridCol w:w="7655"/>
      </w:tblGrid>
      <w:tr w:rsidR="000B554C" w:rsidTr="00AF08B4">
        <w:tc>
          <w:tcPr>
            <w:tcW w:w="556" w:type="dxa"/>
            <w:vMerge w:val="restart"/>
          </w:tcPr>
          <w:p w:rsidR="000B554C" w:rsidRDefault="00267A31">
            <w:pPr>
              <w:jc w:val="center"/>
              <w:rPr>
                <w:rFonts w:ascii="PT Astra Serif" w:hAnsi="PT Astra Serif"/>
                <w:b/>
                <w:sz w:val="24"/>
                <w:szCs w:val="24"/>
              </w:rPr>
            </w:pPr>
            <w:r>
              <w:rPr>
                <w:rFonts w:ascii="PT Astra Serif" w:hAnsi="PT Astra Serif"/>
                <w:b/>
                <w:sz w:val="24"/>
                <w:szCs w:val="24"/>
              </w:rPr>
              <w:t>1.</w:t>
            </w:r>
          </w:p>
        </w:tc>
        <w:tc>
          <w:tcPr>
            <w:tcW w:w="2529" w:type="dxa"/>
            <w:vMerge w:val="restart"/>
          </w:tcPr>
          <w:p w:rsidR="000B554C" w:rsidRDefault="00267A31">
            <w:pPr>
              <w:rPr>
                <w:rFonts w:ascii="PT Astra Serif" w:hAnsi="PT Astra Serif"/>
                <w:b/>
                <w:sz w:val="24"/>
                <w:szCs w:val="24"/>
              </w:rPr>
            </w:pPr>
            <w:r>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655" w:type="dxa"/>
          </w:tcPr>
          <w:p w:rsidR="000B554C" w:rsidRDefault="00267A31">
            <w:pPr>
              <w:spacing w:line="263" w:lineRule="exact"/>
              <w:jc w:val="both"/>
              <w:rPr>
                <w:rFonts w:ascii="PT Astra Serif" w:hAnsi="PT Astra Serif"/>
                <w:sz w:val="20"/>
                <w:szCs w:val="20"/>
              </w:rPr>
            </w:pPr>
            <w:r>
              <w:rPr>
                <w:rFonts w:ascii="PT Astra Serif" w:eastAsia="Times New Roman" w:hAnsi="PT Astra Serif"/>
                <w:b/>
                <w:sz w:val="24"/>
                <w:szCs w:val="24"/>
              </w:rPr>
              <w:t>Наименование</w:t>
            </w:r>
            <w:r>
              <w:rPr>
                <w:rFonts w:ascii="PT Astra Serif" w:hAnsi="PT Astra Serif"/>
              </w:rPr>
              <w:t xml:space="preserve"> </w:t>
            </w:r>
            <w:r>
              <w:rPr>
                <w:rFonts w:ascii="PT Astra Serif" w:eastAsia="Times New Roman" w:hAnsi="PT Astra Serif"/>
                <w:b/>
                <w:sz w:val="24"/>
                <w:szCs w:val="24"/>
              </w:rPr>
              <w:t>государственного органа,</w:t>
            </w:r>
            <w:r>
              <w:rPr>
                <w:rFonts w:ascii="PT Astra Serif" w:eastAsia="Times New Roman" w:hAnsi="PT Astra Serif"/>
                <w:sz w:val="24"/>
                <w:szCs w:val="24"/>
              </w:rPr>
              <w:t xml:space="preserve"> принявшего решение об условиях приватизации: </w:t>
            </w:r>
            <w:r>
              <w:rPr>
                <w:rFonts w:ascii="PT Astra Serif" w:eastAsia="Times New Roman" w:hAnsi="PT Astra Serif"/>
                <w:b/>
                <w:sz w:val="24"/>
                <w:szCs w:val="24"/>
              </w:rPr>
              <w:t>Администрация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tcPr>
          <w:p w:rsidR="000B554C" w:rsidRDefault="00267A31" w:rsidP="00C81CB6">
            <w:pPr>
              <w:jc w:val="both"/>
              <w:rPr>
                <w:rFonts w:ascii="PT Astra Serif" w:hAnsi="PT Astra Serif"/>
                <w:sz w:val="20"/>
                <w:szCs w:val="20"/>
              </w:rPr>
            </w:pPr>
            <w:r>
              <w:rPr>
                <w:rFonts w:ascii="PT Astra Serif" w:eastAsia="Times New Roman" w:hAnsi="PT Astra Serif"/>
                <w:b/>
                <w:sz w:val="24"/>
                <w:szCs w:val="24"/>
              </w:rPr>
              <w:t>Реквизиты решения</w:t>
            </w:r>
            <w:r>
              <w:rPr>
                <w:rFonts w:ascii="PT Astra Serif" w:eastAsia="Times New Roman" w:hAnsi="PT Astra Serif"/>
                <w:sz w:val="24"/>
                <w:szCs w:val="24"/>
              </w:rPr>
              <w:t xml:space="preserve"> об условиях </w:t>
            </w:r>
            <w:r w:rsidRPr="00C81CB6">
              <w:rPr>
                <w:rFonts w:ascii="PT Astra Serif" w:eastAsia="Times New Roman" w:hAnsi="PT Astra Serif"/>
                <w:sz w:val="24"/>
                <w:szCs w:val="24"/>
              </w:rPr>
              <w:t>приватизации имущества: распоряжение Администрации Томской области от</w:t>
            </w:r>
            <w:r w:rsidRPr="00C81CB6">
              <w:rPr>
                <w:rFonts w:ascii="PT Astra Serif" w:eastAsia="Times New Roman" w:hAnsi="PT Astra Serif"/>
                <w:b/>
                <w:sz w:val="24"/>
                <w:szCs w:val="24"/>
              </w:rPr>
              <w:t xml:space="preserve"> </w:t>
            </w:r>
            <w:r w:rsidR="00C81CB6" w:rsidRPr="00C81CB6">
              <w:rPr>
                <w:rFonts w:ascii="PT Astra Serif" w:eastAsia="Times New Roman" w:hAnsi="PT Astra Serif"/>
                <w:b/>
                <w:color w:val="000000" w:themeColor="text1"/>
                <w:sz w:val="24"/>
                <w:szCs w:val="24"/>
              </w:rPr>
              <w:t>19</w:t>
            </w:r>
            <w:r w:rsidR="00714A81" w:rsidRPr="00C81CB6">
              <w:rPr>
                <w:rFonts w:ascii="PT Astra Serif" w:eastAsia="Times New Roman" w:hAnsi="PT Astra Serif"/>
                <w:b/>
                <w:color w:val="000000" w:themeColor="text1"/>
                <w:sz w:val="24"/>
                <w:szCs w:val="24"/>
              </w:rPr>
              <w:t xml:space="preserve"> </w:t>
            </w:r>
            <w:r w:rsidR="00C81CB6" w:rsidRPr="00C81CB6">
              <w:rPr>
                <w:rFonts w:ascii="PT Astra Serif" w:eastAsia="Times New Roman" w:hAnsi="PT Astra Serif"/>
                <w:b/>
                <w:color w:val="000000" w:themeColor="text1"/>
                <w:sz w:val="24"/>
                <w:szCs w:val="24"/>
              </w:rPr>
              <w:t>декабря</w:t>
            </w:r>
            <w:r w:rsidR="00714A81" w:rsidRPr="00C81CB6">
              <w:rPr>
                <w:rFonts w:ascii="PT Astra Serif" w:eastAsia="Times New Roman" w:hAnsi="PT Astra Serif"/>
                <w:b/>
                <w:color w:val="000000" w:themeColor="text1"/>
                <w:sz w:val="24"/>
                <w:szCs w:val="24"/>
              </w:rPr>
              <w:t xml:space="preserve"> 202</w:t>
            </w:r>
            <w:r w:rsidR="00C81CB6" w:rsidRPr="00C81CB6">
              <w:rPr>
                <w:rFonts w:ascii="PT Astra Serif" w:eastAsia="Times New Roman" w:hAnsi="PT Astra Serif"/>
                <w:b/>
                <w:color w:val="000000" w:themeColor="text1"/>
                <w:sz w:val="24"/>
                <w:szCs w:val="24"/>
              </w:rPr>
              <w:t>5 года № 888</w:t>
            </w:r>
            <w:r w:rsidRPr="00C81CB6">
              <w:rPr>
                <w:rFonts w:ascii="PT Astra Serif" w:eastAsia="Times New Roman" w:hAnsi="PT Astra Serif"/>
                <w:b/>
                <w:color w:val="000000" w:themeColor="text1"/>
                <w:sz w:val="24"/>
                <w:szCs w:val="24"/>
              </w:rPr>
              <w:t>-ра</w:t>
            </w:r>
            <w:r w:rsidRPr="00C81CB6">
              <w:rPr>
                <w:rFonts w:ascii="PT Astra Serif" w:eastAsia="Times New Roman" w:hAnsi="PT Astra Serif"/>
                <w:color w:val="000000" w:themeColor="text1"/>
                <w:sz w:val="24"/>
                <w:szCs w:val="24"/>
              </w:rPr>
              <w:t xml:space="preserve"> </w:t>
            </w:r>
            <w:r w:rsidRPr="00C81CB6">
              <w:rPr>
                <w:rFonts w:ascii="PT Astra Serif" w:eastAsia="Times New Roman" w:hAnsi="PT Astra Serif"/>
                <w:sz w:val="24"/>
                <w:szCs w:val="24"/>
              </w:rPr>
              <w:t>«Об условиях приватизации государственного</w:t>
            </w:r>
            <w:r>
              <w:rPr>
                <w:rFonts w:ascii="PT Astra Serif" w:eastAsia="Times New Roman" w:hAnsi="PT Astra Serif"/>
                <w:sz w:val="24"/>
                <w:szCs w:val="24"/>
              </w:rPr>
              <w:t xml:space="preserve"> имущества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tcPr>
          <w:p w:rsidR="000B554C" w:rsidRDefault="00267A31">
            <w:pPr>
              <w:jc w:val="both"/>
              <w:rPr>
                <w:rFonts w:ascii="PT Astra Serif" w:hAnsi="PT Astra Serif"/>
                <w:sz w:val="20"/>
                <w:szCs w:val="20"/>
              </w:rPr>
            </w:pPr>
            <w:r>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vAlign w:val="bottom"/>
          </w:tcPr>
          <w:p w:rsidR="000B554C" w:rsidRDefault="00623575">
            <w:pPr>
              <w:jc w:val="both"/>
              <w:rPr>
                <w:rFonts w:ascii="PT Astra Serif" w:eastAsia="Times New Roman" w:hAnsi="PT Astra Serif"/>
                <w:sz w:val="24"/>
                <w:szCs w:val="24"/>
              </w:rPr>
            </w:pPr>
            <w:r>
              <w:rPr>
                <w:rFonts w:ascii="PT Astra Serif" w:eastAsia="Times New Roman" w:hAnsi="PT Astra Serif"/>
                <w:sz w:val="24"/>
                <w:szCs w:val="24"/>
              </w:rPr>
              <w:t xml:space="preserve">Место нахождения и почтовый адрес: 634034, г. Томск, пр. Кирова, 20, телефон: +7(3822) 551-700, 551-703, 551-712, адрес электронной почты: </w:t>
            </w:r>
            <w:proofErr w:type="spellStart"/>
            <w:r w:rsidRPr="00623575">
              <w:rPr>
                <w:rFonts w:ascii="PT Astra Serif" w:hAnsi="PT Astra Serif"/>
                <w:sz w:val="24"/>
                <w:szCs w:val="24"/>
              </w:rPr>
              <w:t>dugsto</w:t>
            </w:r>
            <w:proofErr w:type="spellEnd"/>
            <w:r w:rsidRPr="00623575">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r w:rsidRPr="00623575">
              <w:rPr>
                <w:rFonts w:ascii="PT Astra Serif" w:hAnsi="PT Astra Serif"/>
                <w:sz w:val="24"/>
                <w:szCs w:val="24"/>
              </w:rPr>
              <w:t>ru</w:t>
            </w:r>
            <w:r>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fai</w:t>
            </w:r>
            <w:proofErr w:type="spellEnd"/>
            <w:r w:rsidRPr="00623575">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proofErr w:type="spellStart"/>
            <w:r>
              <w:rPr>
                <w:rFonts w:ascii="PT Astra Serif" w:hAnsi="PT Astra Serif"/>
                <w:sz w:val="24"/>
                <w:szCs w:val="24"/>
                <w:lang w:val="en-US"/>
              </w:rPr>
              <w:t>r</w:t>
            </w:r>
            <w:r w:rsidRPr="00623575">
              <w:rPr>
                <w:rFonts w:ascii="PT Astra Serif" w:eastAsia="Times New Roman" w:hAnsi="PT Astra Serif"/>
                <w:sz w:val="24"/>
                <w:szCs w:val="24"/>
                <w:lang w:val="en-US"/>
              </w:rPr>
              <w:t>u</w:t>
            </w:r>
            <w:proofErr w:type="spellEnd"/>
            <w:r>
              <w:rPr>
                <w:rFonts w:ascii="PT Astra Serif" w:eastAsia="Times New Roman" w:hAnsi="PT Astra Serif"/>
                <w:sz w:val="24"/>
                <w:szCs w:val="24"/>
              </w:rPr>
              <w:t>,</w:t>
            </w:r>
            <w:r w:rsidRPr="00D57806">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kes</w:t>
            </w:r>
            <w:proofErr w:type="spellEnd"/>
            <w:r w:rsidRPr="00623575">
              <w:rPr>
                <w:rFonts w:ascii="PT Astra Serif" w:eastAsia="Times New Roman" w:hAnsi="PT Astra Serif"/>
                <w:sz w:val="24"/>
                <w:szCs w:val="24"/>
              </w:rPr>
              <w:t>@</w:t>
            </w:r>
            <w:r w:rsidRPr="00623575">
              <w:rPr>
                <w:rFonts w:ascii="PT Astra Serif" w:hAnsi="PT Astra Serif"/>
                <w:sz w:val="24"/>
                <w:szCs w:val="24"/>
                <w:lang w:val="en-US"/>
              </w:rPr>
              <w:t>dugs</w:t>
            </w:r>
            <w:r w:rsidRPr="00623575">
              <w:rPr>
                <w:rFonts w:ascii="PT Astra Serif" w:hAnsi="PT Astra Serif"/>
                <w:sz w:val="24"/>
                <w:szCs w:val="24"/>
              </w:rPr>
              <w:t>.</w:t>
            </w:r>
            <w:proofErr w:type="spellStart"/>
            <w:r w:rsidRPr="00623575">
              <w:rPr>
                <w:rFonts w:ascii="PT Astra Serif" w:hAnsi="PT Astra Serif"/>
                <w:sz w:val="24"/>
                <w:szCs w:val="24"/>
                <w:lang w:val="en-US"/>
              </w:rPr>
              <w:t>gov</w:t>
            </w:r>
            <w:proofErr w:type="spellEnd"/>
            <w:r w:rsidRPr="00623575">
              <w:rPr>
                <w:rFonts w:ascii="PT Astra Serif" w:hAnsi="PT Astra Serif"/>
                <w:sz w:val="24"/>
                <w:szCs w:val="24"/>
              </w:rPr>
              <w:t>70.</w:t>
            </w:r>
            <w:r w:rsidRPr="00623575">
              <w:rPr>
                <w:rFonts w:ascii="PT Astra Serif" w:hAnsi="PT Astra Serif"/>
                <w:sz w:val="24"/>
                <w:szCs w:val="24"/>
                <w:lang w:val="en-US"/>
              </w:rPr>
              <w:t>r</w:t>
            </w:r>
            <w:r w:rsidRPr="00623575">
              <w:rPr>
                <w:rFonts w:ascii="PT Astra Serif" w:eastAsia="Times New Roman" w:hAnsi="PT Astra Serif"/>
                <w:sz w:val="24"/>
                <w:szCs w:val="24"/>
              </w:rPr>
              <w:t>u</w:t>
            </w:r>
            <w:r w:rsidRPr="00D57806">
              <w:rPr>
                <w:rFonts w:ascii="PT Astra Serif" w:eastAsia="Times New Roman" w:hAnsi="PT Astra Serif"/>
                <w:sz w:val="24"/>
                <w:szCs w:val="24"/>
              </w:rPr>
              <w:t>,</w:t>
            </w:r>
            <w:r>
              <w:rPr>
                <w:rFonts w:ascii="PT Astra Serif" w:eastAsia="Times New Roman" w:hAnsi="PT Astra Serif"/>
                <w:sz w:val="24"/>
                <w:szCs w:val="24"/>
              </w:rPr>
              <w:t xml:space="preserve"> </w:t>
            </w:r>
            <w:r>
              <w:rPr>
                <w:rFonts w:ascii="PT Astra Serif" w:eastAsia="Times New Roman" w:hAnsi="PT Astra Serif"/>
                <w:sz w:val="24"/>
                <w:szCs w:val="24"/>
                <w:lang w:val="en-US"/>
              </w:rPr>
              <w:t>ktn</w:t>
            </w:r>
            <w:r>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r>
              <w:rPr>
                <w:rFonts w:ascii="PT Astra Serif" w:hAnsi="PT Astra Serif"/>
                <w:sz w:val="24"/>
                <w:szCs w:val="24"/>
                <w:lang w:val="en-US"/>
              </w:rPr>
              <w:t>gov</w:t>
            </w:r>
            <w:r w:rsidRPr="00C83F40">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Fonts w:ascii="PT Astra Serif" w:eastAsia="Times New Roman" w:hAnsi="PT Astra Serif"/>
                <w:sz w:val="24"/>
                <w:szCs w:val="24"/>
              </w:rPr>
              <w:t>u</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0"/>
                <w:szCs w:val="20"/>
              </w:rPr>
            </w:pPr>
            <w:r>
              <w:rPr>
                <w:rFonts w:ascii="PT Astra Serif" w:eastAsia="Times New Roman" w:hAnsi="PT Astra Serif"/>
                <w:b/>
                <w:sz w:val="24"/>
                <w:szCs w:val="24"/>
              </w:rPr>
              <w:t>Организатор торгов -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w:t>
            </w:r>
            <w:r>
              <w:rPr>
                <w:rFonts w:ascii="PT Astra Serif" w:eastAsia="Times New Roman" w:hAnsi="PT Astra Serif"/>
                <w:sz w:val="24"/>
                <w:szCs w:val="24"/>
              </w:rPr>
              <w:t xml:space="preserve"> (</w:t>
            </w:r>
            <w:hyperlink r:id="rId9" w:tooltip="http://www.rts-tender.ru" w:history="1">
              <w:r>
                <w:rPr>
                  <w:rStyle w:val="af5"/>
                  <w:rFonts w:ascii="PT Astra Serif" w:eastAsia="Times New Roman" w:hAnsi="PT Astra Serif"/>
                  <w:sz w:val="24"/>
                  <w:szCs w:val="24"/>
                </w:rPr>
                <w:t>www.rts-tender.ru</w:t>
              </w:r>
            </w:hyperlink>
            <w:r>
              <w:rPr>
                <w:rFonts w:ascii="PT Astra Serif" w:eastAsia="Times New Roman" w:hAnsi="PT Astra Serif"/>
                <w:sz w:val="24"/>
                <w:szCs w:val="24"/>
              </w:rPr>
              <w:t>)</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4"/>
                <w:szCs w:val="24"/>
              </w:rPr>
            </w:pPr>
            <w:r>
              <w:rPr>
                <w:rFonts w:ascii="PT Astra Serif" w:eastAsia="Times New Roman" w:hAnsi="PT Astra Serif"/>
                <w:sz w:val="24"/>
                <w:szCs w:val="24"/>
              </w:rPr>
              <w:t>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контактные телефоны: 8 (499) 653-77-00, а</w:t>
            </w:r>
            <w:r>
              <w:rPr>
                <w:rFonts w:ascii="PT Astra Serif" w:eastAsia="Times New Roman" w:hAnsi="PT Astra Serif"/>
                <w:sz w:val="24"/>
                <w:szCs w:val="24"/>
              </w:rPr>
              <w:t>дрес электронной почты: iSupport@rts-tender.ru</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0"/>
                <w:szCs w:val="20"/>
              </w:rPr>
            </w:pPr>
            <w:r>
              <w:rPr>
                <w:rStyle w:val="af5"/>
                <w:rFonts w:ascii="PT Astra Serif" w:eastAsia="Times New Roman" w:hAnsi="PT Astra Serif"/>
                <w:color w:val="auto"/>
                <w:sz w:val="24"/>
                <w:szCs w:val="24"/>
                <w:u w:val="none"/>
              </w:rPr>
              <w:t xml:space="preserve">Представительство в Томской области: адрес: 634029, г. Томск, </w:t>
            </w:r>
            <w:proofErr w:type="spellStart"/>
            <w:r>
              <w:rPr>
                <w:rStyle w:val="af5"/>
                <w:rFonts w:ascii="PT Astra Serif" w:eastAsia="Times New Roman" w:hAnsi="PT Astra Serif"/>
                <w:color w:val="auto"/>
                <w:sz w:val="24"/>
                <w:szCs w:val="24"/>
                <w:u w:val="none"/>
              </w:rPr>
              <w:t>пр</w:t>
            </w:r>
            <w:proofErr w:type="gramStart"/>
            <w:r>
              <w:rPr>
                <w:rStyle w:val="af5"/>
                <w:rFonts w:ascii="PT Astra Serif" w:eastAsia="Times New Roman" w:hAnsi="PT Astra Serif"/>
                <w:color w:val="auto"/>
                <w:sz w:val="24"/>
                <w:szCs w:val="24"/>
                <w:u w:val="none"/>
              </w:rPr>
              <w:t>.Ф</w:t>
            </w:r>
            <w:proofErr w:type="gramEnd"/>
            <w:r>
              <w:rPr>
                <w:rStyle w:val="af5"/>
                <w:rFonts w:ascii="PT Astra Serif" w:eastAsia="Times New Roman" w:hAnsi="PT Astra Serif"/>
                <w:color w:val="auto"/>
                <w:sz w:val="24"/>
                <w:szCs w:val="24"/>
                <w:u w:val="none"/>
              </w:rPr>
              <w:t>рунзе</w:t>
            </w:r>
            <w:proofErr w:type="spellEnd"/>
            <w:r>
              <w:rPr>
                <w:rStyle w:val="af5"/>
                <w:rFonts w:ascii="PT Astra Serif" w:eastAsia="Times New Roman" w:hAnsi="PT Astra Serif"/>
                <w:color w:val="auto"/>
                <w:sz w:val="24"/>
                <w:szCs w:val="24"/>
                <w:u w:val="none"/>
              </w:rPr>
              <w:t>, д. 20, офис 308, телефон: +7 (3822) 98-41-99, адрес электронной почты: a.polyakov@rts-tender.ru, a.malyshev@rts-tender.ru</w:t>
            </w:r>
          </w:p>
        </w:tc>
      </w:tr>
      <w:tr w:rsidR="000B554C" w:rsidTr="00AF08B4">
        <w:tc>
          <w:tcPr>
            <w:tcW w:w="556" w:type="dxa"/>
          </w:tcPr>
          <w:p w:rsidR="000B554C" w:rsidRDefault="00267A31">
            <w:pPr>
              <w:jc w:val="center"/>
              <w:rPr>
                <w:rFonts w:ascii="PT Astra Serif" w:hAnsi="PT Astra Serif"/>
                <w:b/>
                <w:sz w:val="24"/>
                <w:szCs w:val="24"/>
              </w:rPr>
            </w:pPr>
            <w:r>
              <w:rPr>
                <w:rFonts w:ascii="PT Astra Serif" w:hAnsi="PT Astra Serif"/>
                <w:b/>
                <w:sz w:val="24"/>
                <w:szCs w:val="24"/>
              </w:rPr>
              <w:t>2.</w:t>
            </w:r>
          </w:p>
        </w:tc>
        <w:tc>
          <w:tcPr>
            <w:tcW w:w="2529" w:type="dxa"/>
          </w:tcPr>
          <w:p w:rsidR="000B554C" w:rsidRDefault="00267A31">
            <w:pPr>
              <w:rPr>
                <w:rFonts w:ascii="PT Astra Serif" w:hAnsi="PT Astra Serif"/>
                <w:sz w:val="20"/>
                <w:szCs w:val="20"/>
              </w:rPr>
            </w:pPr>
            <w:r>
              <w:rPr>
                <w:rFonts w:ascii="PT Astra Serif" w:eastAsia="Times New Roman" w:hAnsi="PT Astra Serif"/>
                <w:b/>
                <w:sz w:val="24"/>
                <w:szCs w:val="24"/>
              </w:rPr>
              <w:t>Наименование и характеристика имущества</w:t>
            </w:r>
          </w:p>
        </w:tc>
        <w:tc>
          <w:tcPr>
            <w:tcW w:w="7655" w:type="dxa"/>
          </w:tcPr>
          <w:p w:rsidR="00D24EC1" w:rsidRDefault="00D24EC1" w:rsidP="00D24EC1">
            <w:pPr>
              <w:jc w:val="both"/>
              <w:rPr>
                <w:rFonts w:ascii="PT Astra Serif" w:eastAsia="Times New Roman" w:hAnsi="PT Astra Serif"/>
                <w:sz w:val="24"/>
                <w:szCs w:val="24"/>
              </w:rPr>
            </w:pPr>
            <w:proofErr w:type="gramStart"/>
            <w:r w:rsidRPr="00897F54">
              <w:rPr>
                <w:rFonts w:ascii="PT Astra Serif" w:hAnsi="PT Astra Serif"/>
                <w:b/>
                <w:sz w:val="24"/>
                <w:szCs w:val="24"/>
              </w:rPr>
              <w:t>Автомобиль грузовой ГАЗ-33027, год изготовления 2005, паспорт транспортного средства 52 МВ 753885</w:t>
            </w:r>
            <w:r>
              <w:rPr>
                <w:rFonts w:ascii="PT Astra Serif" w:hAnsi="PT Astra Serif"/>
                <w:b/>
                <w:sz w:val="24"/>
                <w:szCs w:val="24"/>
              </w:rPr>
              <w:t xml:space="preserve"> от 12.12.2005</w:t>
            </w:r>
            <w:r w:rsidRPr="00897F54">
              <w:rPr>
                <w:rFonts w:ascii="PT Astra Serif" w:hAnsi="PT Astra Serif"/>
                <w:b/>
                <w:sz w:val="24"/>
                <w:szCs w:val="24"/>
              </w:rPr>
              <w:t>, идентификационный номер (VIN) Х9633027062101355, кузов № 33020060349226, шасси (рама) № отсутствует, мощность двигателя 72,2 кВт, модель № двигателя *40630С*53170731*, тип двигателя бензиновый, рабочий объем двигателя 22285 куб. см, цвет кузова белый, организация изготовитель ТС (страна) ООО «Автомобильный завод ГАЗ» Россия</w:t>
            </w:r>
            <w:r>
              <w:rPr>
                <w:rFonts w:ascii="PT Astra Serif" w:eastAsia="Times New Roman" w:hAnsi="PT Astra Serif"/>
                <w:sz w:val="24"/>
                <w:szCs w:val="24"/>
              </w:rPr>
              <w:t xml:space="preserve"> (далее - имущество).</w:t>
            </w:r>
            <w:proofErr w:type="gramEnd"/>
          </w:p>
          <w:p w:rsidR="000B554C" w:rsidRDefault="00D24EC1" w:rsidP="00D24EC1">
            <w:pPr>
              <w:jc w:val="both"/>
              <w:rPr>
                <w:rFonts w:ascii="PT Astra Serif" w:eastAsia="Times New Roman" w:hAnsi="PT Astra Serif"/>
                <w:sz w:val="24"/>
                <w:szCs w:val="24"/>
              </w:rPr>
            </w:pPr>
            <w:r>
              <w:rPr>
                <w:rFonts w:ascii="PT Astra Serif" w:eastAsia="Times New Roman" w:hAnsi="PT Astra Serif"/>
                <w:sz w:val="24"/>
                <w:szCs w:val="24"/>
              </w:rPr>
              <w:t>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3.</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Способ приватизации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Продажа государственного имущества посредством публичного предложения</w:t>
            </w:r>
          </w:p>
        </w:tc>
      </w:tr>
      <w:tr w:rsidR="000B554C" w:rsidTr="00AF08B4">
        <w:trPr>
          <w:trHeight w:val="278"/>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4. </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Цена первоначального предложения </w:t>
            </w:r>
          </w:p>
        </w:tc>
        <w:tc>
          <w:tcPr>
            <w:tcW w:w="7655" w:type="dxa"/>
          </w:tcPr>
          <w:p w:rsidR="000B554C" w:rsidRDefault="00B11D19" w:rsidP="00B11D19">
            <w:pPr>
              <w:jc w:val="both"/>
              <w:rPr>
                <w:rFonts w:ascii="PT Astra Serif" w:eastAsia="Times New Roman" w:hAnsi="PT Astra Serif"/>
                <w:sz w:val="24"/>
                <w:szCs w:val="24"/>
              </w:rPr>
            </w:pPr>
            <w:r>
              <w:rPr>
                <w:rFonts w:ascii="PT Astra Serif" w:hAnsi="PT Astra Serif"/>
                <w:b/>
                <w:sz w:val="24"/>
                <w:szCs w:val="24"/>
              </w:rPr>
              <w:t>480 000</w:t>
            </w:r>
            <w:r w:rsidR="00623575" w:rsidRPr="00C442A6">
              <w:rPr>
                <w:rFonts w:ascii="PT Astra Serif" w:hAnsi="PT Astra Serif"/>
                <w:sz w:val="24"/>
                <w:szCs w:val="24"/>
              </w:rPr>
              <w:t xml:space="preserve"> </w:t>
            </w:r>
            <w:r>
              <w:rPr>
                <w:rFonts w:ascii="PT Astra Serif" w:hAnsi="PT Astra Serif"/>
                <w:sz w:val="24"/>
                <w:szCs w:val="24"/>
              </w:rPr>
              <w:t>(четыреста восемьдесят тысяч</w:t>
            </w:r>
            <w:r w:rsidR="00714A81">
              <w:rPr>
                <w:rFonts w:ascii="PT Astra Serif" w:hAnsi="PT Astra Serif"/>
                <w:sz w:val="24"/>
                <w:szCs w:val="24"/>
              </w:rPr>
              <w:t xml:space="preserve">) </w:t>
            </w:r>
            <w:r w:rsidR="00267A31">
              <w:rPr>
                <w:rFonts w:ascii="PT Astra Serif" w:hAnsi="PT Astra Serif"/>
                <w:sz w:val="24"/>
                <w:szCs w:val="24"/>
              </w:rPr>
              <w:t>рублей</w:t>
            </w:r>
            <w:r w:rsidR="00267A31">
              <w:rPr>
                <w:rFonts w:ascii="PT Astra Serif" w:eastAsia="Times New Roman" w:hAnsi="PT Astra Serif"/>
                <w:sz w:val="24"/>
                <w:szCs w:val="24"/>
              </w:rPr>
              <w:t xml:space="preserve"> с учетом налога на добавленную стоимость (далее – НДС)</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5.</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приобретении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Открытая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6.</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Условия и сроки платежа, необходимые реквизиты счетов</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Оплата имущества должна быть произведена победителем продажи посредством публичного предложения в течение </w:t>
            </w:r>
            <w:r>
              <w:rPr>
                <w:rFonts w:ascii="PT Astra Serif" w:eastAsia="Times New Roman" w:hAnsi="PT Astra Serif"/>
                <w:b/>
                <w:sz w:val="24"/>
                <w:szCs w:val="24"/>
              </w:rPr>
              <w:t>30 (тридцати) рабочих дней</w:t>
            </w:r>
            <w:r>
              <w:rPr>
                <w:rFonts w:ascii="PT Astra Serif" w:eastAsia="Times New Roman" w:hAnsi="PT Astra Serif"/>
                <w:sz w:val="24"/>
                <w:szCs w:val="24"/>
              </w:rPr>
              <w:t xml:space="preserve"> со дня заключения договора купли-продажи.</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Реквизиты счета Продавца для перечисления платы за приобретенное </w:t>
            </w:r>
            <w:r>
              <w:rPr>
                <w:rFonts w:ascii="PT Astra Serif" w:eastAsia="Times New Roman" w:hAnsi="PT Astra Serif"/>
                <w:sz w:val="24"/>
                <w:szCs w:val="24"/>
              </w:rPr>
              <w:lastRenderedPageBreak/>
              <w:t xml:space="preserve">на торгах имущество: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Получатель: ИНН 7017018464, КПП 701701001 </w:t>
            </w:r>
          </w:p>
          <w:p w:rsidR="00623575" w:rsidRDefault="00623575" w:rsidP="00623575">
            <w:pPr>
              <w:jc w:val="both"/>
              <w:rPr>
                <w:rFonts w:ascii="PT Astra Serif" w:eastAsia="Times New Roman" w:hAnsi="PT Astra Serif"/>
                <w:sz w:val="24"/>
                <w:szCs w:val="24"/>
              </w:rPr>
            </w:pPr>
            <w:r>
              <w:rPr>
                <w:rFonts w:ascii="PT Astra Serif" w:hAnsi="PT Astra Serif"/>
                <w:sz w:val="24"/>
                <w:szCs w:val="24"/>
              </w:rPr>
              <w:t>УФК по Томской области (Департамент по управлению государственной собственностью Томской области) лицевой счет 04652001360</w:t>
            </w:r>
            <w:r>
              <w:rPr>
                <w:rFonts w:ascii="PT Astra Serif" w:eastAsia="Times New Roman" w:hAnsi="PT Astra Serif"/>
                <w:sz w:val="24"/>
                <w:szCs w:val="24"/>
              </w:rPr>
              <w:t xml:space="preserve"> </w:t>
            </w:r>
          </w:p>
          <w:p w:rsidR="00623575" w:rsidRDefault="00623575" w:rsidP="00623575">
            <w:pPr>
              <w:pStyle w:val="afe"/>
              <w:rPr>
                <w:rFonts w:ascii="PT Astra Serif" w:hAnsi="PT Astra Serif"/>
                <w:sz w:val="24"/>
              </w:rPr>
            </w:pPr>
            <w:r>
              <w:rPr>
                <w:rFonts w:ascii="PT Astra Serif" w:hAnsi="PT Astra Serif"/>
                <w:sz w:val="24"/>
              </w:rPr>
              <w:t>казначейский счет № 03100643000000016500</w:t>
            </w:r>
          </w:p>
          <w:p w:rsidR="00623575" w:rsidRDefault="00623575" w:rsidP="00623575">
            <w:pPr>
              <w:pStyle w:val="afe"/>
              <w:rPr>
                <w:rFonts w:ascii="PT Astra Serif" w:hAnsi="PT Astra Serif"/>
                <w:sz w:val="24"/>
              </w:rPr>
            </w:pPr>
            <w:r>
              <w:rPr>
                <w:rFonts w:ascii="PT Astra Serif" w:hAnsi="PT Astra Serif"/>
                <w:sz w:val="24"/>
              </w:rPr>
              <w:t>единый казначейский счет № 40102810245370000058</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sidRPr="003860EF">
              <w:rPr>
                <w:rFonts w:ascii="PT Astra Serif" w:hAnsi="PT Astra Serif"/>
                <w:b/>
                <w:sz w:val="24"/>
                <w:szCs w:val="24"/>
              </w:rPr>
              <w:t>ОКЦ №10 Сибирского ГУ Банка России//УФК по Томской области г. Томск</w:t>
            </w:r>
          </w:p>
          <w:p w:rsidR="00623575" w:rsidRDefault="00623575" w:rsidP="00623575">
            <w:pPr>
              <w:pStyle w:val="afe"/>
              <w:rPr>
                <w:rFonts w:ascii="PT Astra Serif" w:hAnsi="PT Astra Serif"/>
                <w:b/>
                <w:sz w:val="24"/>
              </w:rPr>
            </w:pPr>
            <w:r>
              <w:rPr>
                <w:rFonts w:ascii="PT Astra Serif" w:hAnsi="PT Astra Serif"/>
                <w:sz w:val="24"/>
              </w:rPr>
              <w:t>БИК 016902004</w:t>
            </w:r>
            <w:r>
              <w:rPr>
                <w:rFonts w:ascii="PT Astra Serif" w:hAnsi="PT Astra Serif"/>
                <w:b/>
                <w:sz w:val="24"/>
              </w:rPr>
              <w:t xml:space="preserve"> </w:t>
            </w:r>
            <w:r>
              <w:rPr>
                <w:rFonts w:ascii="PT Astra Serif" w:hAnsi="PT Astra Serif"/>
                <w:sz w:val="24"/>
              </w:rPr>
              <w:t xml:space="preserve">ОКТМО 69701000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Код бюджетной классификации (КБК):</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80111413020020000410.</w:t>
            </w:r>
          </w:p>
          <w:p w:rsidR="000B554C" w:rsidRDefault="00623575" w:rsidP="00623575">
            <w:pPr>
              <w:jc w:val="both"/>
              <w:rPr>
                <w:rFonts w:ascii="PT Astra Serif" w:eastAsia="Times New Roman" w:hAnsi="PT Astra Serif"/>
                <w:sz w:val="24"/>
                <w:szCs w:val="24"/>
              </w:rPr>
            </w:pPr>
            <w:r>
              <w:rPr>
                <w:rFonts w:ascii="PT Astra Serif" w:eastAsia="Times New Roman" w:hAnsi="PT Astra Serif"/>
                <w:b/>
                <w:sz w:val="24"/>
                <w:szCs w:val="24"/>
              </w:rPr>
              <w:t>Победитель аукциона</w:t>
            </w:r>
            <w:r>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eastAsia="Times New Roman" w:hAnsi="PT Astra Serif"/>
                <w:b/>
                <w:sz w:val="24"/>
                <w:szCs w:val="24"/>
              </w:rPr>
              <w:t>самостоятельно исчисляет и уплачивает НДС</w:t>
            </w:r>
            <w:r>
              <w:rPr>
                <w:rFonts w:ascii="PT Astra Serif" w:eastAsia="Times New Roman" w:hAnsi="PT Astra Serif"/>
                <w:sz w:val="24"/>
                <w:szCs w:val="24"/>
              </w:rPr>
              <w:t xml:space="preserve"> в соответствии с налоговым законодательством.</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7.</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Размер задатка, срок и порядок его внесения, необходимые реквизиты счетов</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Размер задатка: </w:t>
            </w:r>
            <w:r w:rsidR="00B11D19">
              <w:rPr>
                <w:rFonts w:ascii="PT Astra Serif" w:hAnsi="PT Astra Serif"/>
                <w:b/>
                <w:sz w:val="24"/>
                <w:szCs w:val="24"/>
              </w:rPr>
              <w:t>48</w:t>
            </w:r>
            <w:r w:rsidR="001F3CA6" w:rsidRPr="00E86C5B">
              <w:rPr>
                <w:rFonts w:ascii="PT Astra Serif" w:hAnsi="PT Astra Serif"/>
                <w:b/>
                <w:sz w:val="24"/>
                <w:szCs w:val="24"/>
              </w:rPr>
              <w:t xml:space="preserve"> </w:t>
            </w:r>
            <w:r w:rsidR="00B11D19">
              <w:rPr>
                <w:rFonts w:ascii="PT Astra Serif" w:hAnsi="PT Astra Serif"/>
                <w:b/>
                <w:sz w:val="24"/>
                <w:szCs w:val="24"/>
              </w:rPr>
              <w:t>000</w:t>
            </w:r>
            <w:r w:rsidR="001F3CA6" w:rsidRPr="00E86C5B">
              <w:rPr>
                <w:rFonts w:ascii="PT Astra Serif" w:hAnsi="PT Astra Serif"/>
                <w:b/>
                <w:sz w:val="24"/>
                <w:szCs w:val="24"/>
              </w:rPr>
              <w:t xml:space="preserve"> </w:t>
            </w:r>
            <w:r w:rsidR="00B11D19" w:rsidRPr="00A85EDD">
              <w:rPr>
                <w:rFonts w:ascii="PT Astra Serif" w:hAnsi="PT Astra Serif"/>
                <w:sz w:val="24"/>
                <w:szCs w:val="24"/>
              </w:rPr>
              <w:t>(</w:t>
            </w:r>
            <w:r w:rsidR="00B11D19">
              <w:rPr>
                <w:rFonts w:ascii="PT Astra Serif" w:hAnsi="PT Astra Serif"/>
                <w:sz w:val="24"/>
                <w:szCs w:val="24"/>
              </w:rPr>
              <w:t>сорок восемь тысяч</w:t>
            </w:r>
            <w:r w:rsidR="00B11D19" w:rsidRPr="00A85EDD">
              <w:rPr>
                <w:rFonts w:ascii="PT Astra Serif" w:hAnsi="PT Astra Serif"/>
                <w:sz w:val="24"/>
                <w:szCs w:val="24"/>
              </w:rPr>
              <w:t>) рублей (10% начальной</w:t>
            </w:r>
            <w:r w:rsidR="00B11D19">
              <w:rPr>
                <w:rFonts w:ascii="PT Astra Serif" w:hAnsi="PT Astra Serif"/>
                <w:sz w:val="24"/>
                <w:szCs w:val="24"/>
              </w:rPr>
              <w:t xml:space="preserve"> цены)</w:t>
            </w:r>
            <w:r>
              <w:rPr>
                <w:rFonts w:ascii="PT Astra Serif"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Задаток</w:t>
            </w:r>
            <w:r>
              <w:rPr>
                <w:rFonts w:ascii="PT Astra Serif" w:eastAsia="Times New Roman" w:hAnsi="PT Astra Serif"/>
                <w:sz w:val="24"/>
                <w:szCs w:val="24"/>
              </w:rPr>
              <w:t xml:space="preserve"> должен поступить не </w:t>
            </w:r>
            <w:r w:rsidRPr="00C81CB6">
              <w:rPr>
                <w:rFonts w:ascii="PT Astra Serif" w:eastAsia="Times New Roman" w:hAnsi="PT Astra Serif"/>
                <w:sz w:val="24"/>
                <w:szCs w:val="24"/>
              </w:rPr>
              <w:t xml:space="preserve">позднее </w:t>
            </w:r>
            <w:r w:rsidR="00C81CB6" w:rsidRPr="00C81CB6">
              <w:rPr>
                <w:rFonts w:ascii="PT Astra Serif" w:eastAsia="Times New Roman" w:hAnsi="PT Astra Serif"/>
                <w:b/>
                <w:bCs/>
                <w:sz w:val="24"/>
                <w:szCs w:val="24"/>
              </w:rPr>
              <w:t>30</w:t>
            </w:r>
            <w:r w:rsidR="00866FC9" w:rsidRPr="00C81CB6">
              <w:rPr>
                <w:rFonts w:ascii="PT Astra Serif" w:eastAsia="Times New Roman" w:hAnsi="PT Astra Serif"/>
                <w:b/>
                <w:bCs/>
                <w:sz w:val="24"/>
                <w:szCs w:val="24"/>
              </w:rPr>
              <w:t>.01</w:t>
            </w:r>
            <w:r w:rsidRPr="00C81CB6">
              <w:rPr>
                <w:rFonts w:ascii="PT Astra Serif" w:eastAsia="Times New Roman" w:hAnsi="PT Astra Serif"/>
                <w:b/>
                <w:bCs/>
                <w:sz w:val="24"/>
                <w:szCs w:val="24"/>
              </w:rPr>
              <w:t>.202</w:t>
            </w:r>
            <w:r w:rsidR="00866FC9" w:rsidRPr="00C81CB6">
              <w:rPr>
                <w:rFonts w:ascii="PT Astra Serif" w:eastAsia="Times New Roman" w:hAnsi="PT Astra Serif"/>
                <w:b/>
                <w:bCs/>
                <w:sz w:val="24"/>
                <w:szCs w:val="24"/>
              </w:rPr>
              <w:t>6</w:t>
            </w:r>
            <w:r>
              <w:rPr>
                <w:rFonts w:ascii="PT Astra Serif" w:eastAsia="Times New Roman" w:hAnsi="PT Astra Serif"/>
                <w:sz w:val="24"/>
                <w:szCs w:val="24"/>
              </w:rPr>
              <w:t xml:space="preserve"> по следующим реквизитам: </w:t>
            </w:r>
            <w:r>
              <w:rPr>
                <w:rFonts w:ascii="PT Astra Serif" w:eastAsia="Times New Roman" w:hAnsi="PT Astra Serif"/>
                <w:b/>
                <w:sz w:val="24"/>
                <w:szCs w:val="24"/>
              </w:rPr>
              <w:t>Получатель ООО «РТС-тендер»</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аналитического счета _________, без НДС.</w:t>
            </w:r>
          </w:p>
          <w:p w:rsidR="000B554C" w:rsidRDefault="00267A31" w:rsidP="001F3CA6">
            <w:pPr>
              <w:rPr>
                <w:rFonts w:ascii="PT Astra Serif" w:eastAsia="Times New Roman" w:hAnsi="PT Astra Serif"/>
                <w:sz w:val="24"/>
                <w:szCs w:val="24"/>
              </w:rPr>
            </w:pPr>
            <w:r>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8.</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снижения цены первоначального предложения («шаг понижения»)</w:t>
            </w:r>
          </w:p>
        </w:tc>
        <w:tc>
          <w:tcPr>
            <w:tcW w:w="7655" w:type="dxa"/>
          </w:tcPr>
          <w:p w:rsidR="000B554C" w:rsidRDefault="00B11D19">
            <w:pPr>
              <w:jc w:val="both"/>
              <w:rPr>
                <w:rFonts w:ascii="PT Astra Serif" w:eastAsia="Times New Roman" w:hAnsi="PT Astra Serif"/>
                <w:b/>
                <w:sz w:val="24"/>
                <w:szCs w:val="24"/>
              </w:rPr>
            </w:pPr>
            <w:r>
              <w:rPr>
                <w:rFonts w:ascii="PT Astra Serif" w:hAnsi="PT Astra Serif"/>
                <w:b/>
                <w:sz w:val="24"/>
                <w:szCs w:val="24"/>
              </w:rPr>
              <w:t>48 000</w:t>
            </w:r>
            <w:r w:rsidR="001F3CA6" w:rsidRPr="00E86C5B">
              <w:rPr>
                <w:rFonts w:ascii="PT Astra Serif" w:hAnsi="PT Astra Serif"/>
                <w:b/>
                <w:sz w:val="24"/>
                <w:szCs w:val="24"/>
              </w:rPr>
              <w:t xml:space="preserve"> </w:t>
            </w:r>
            <w:r w:rsidRPr="00A85EDD">
              <w:rPr>
                <w:rFonts w:ascii="PT Astra Serif" w:hAnsi="PT Astra Serif"/>
                <w:sz w:val="24"/>
                <w:szCs w:val="24"/>
              </w:rPr>
              <w:t>(</w:t>
            </w:r>
            <w:r>
              <w:rPr>
                <w:rFonts w:ascii="PT Astra Serif" w:hAnsi="PT Astra Serif"/>
                <w:sz w:val="24"/>
                <w:szCs w:val="24"/>
              </w:rPr>
              <w:t>сорок восемь тысяч</w:t>
            </w:r>
            <w:r w:rsidRPr="00A85EDD">
              <w:rPr>
                <w:rFonts w:ascii="PT Astra Serif" w:hAnsi="PT Astra Serif"/>
                <w:sz w:val="24"/>
                <w:szCs w:val="24"/>
              </w:rPr>
              <w:t>) рублей</w:t>
            </w:r>
            <w:r w:rsidR="001F3CA6">
              <w:rPr>
                <w:rFonts w:ascii="PT Astra Serif" w:hAnsi="PT Astra Serif"/>
                <w:sz w:val="24"/>
                <w:szCs w:val="24"/>
              </w:rPr>
              <w:t xml:space="preserve"> </w:t>
            </w:r>
            <w:r w:rsidR="00267A31">
              <w:rPr>
                <w:rFonts w:ascii="PT Astra Serif" w:hAnsi="PT Astra Serif"/>
                <w:sz w:val="24"/>
                <w:szCs w:val="24"/>
              </w:rPr>
              <w:t>(10% цены первоначального предложения)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9.</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повышения начальной цены  («шаг аукциона»)</w:t>
            </w:r>
          </w:p>
        </w:tc>
        <w:tc>
          <w:tcPr>
            <w:tcW w:w="7655" w:type="dxa"/>
          </w:tcPr>
          <w:p w:rsidR="000B554C" w:rsidRDefault="00B11D19" w:rsidP="00B11D19">
            <w:pPr>
              <w:jc w:val="both"/>
              <w:rPr>
                <w:rFonts w:ascii="PT Astra Serif" w:eastAsia="Times New Roman" w:hAnsi="PT Astra Serif"/>
                <w:sz w:val="24"/>
                <w:szCs w:val="24"/>
              </w:rPr>
            </w:pPr>
            <w:r>
              <w:rPr>
                <w:rFonts w:ascii="PT Astra Serif" w:hAnsi="PT Astra Serif"/>
                <w:b/>
                <w:sz w:val="25"/>
                <w:szCs w:val="25"/>
              </w:rPr>
              <w:t>24</w:t>
            </w:r>
            <w:r w:rsidR="001F3CA6" w:rsidRPr="001F3CA6">
              <w:rPr>
                <w:rFonts w:ascii="PT Astra Serif" w:hAnsi="PT Astra Serif"/>
                <w:b/>
                <w:sz w:val="25"/>
                <w:szCs w:val="25"/>
              </w:rPr>
              <w:t> </w:t>
            </w:r>
            <w:r>
              <w:rPr>
                <w:rFonts w:ascii="PT Astra Serif" w:hAnsi="PT Astra Serif"/>
                <w:b/>
                <w:sz w:val="25"/>
                <w:szCs w:val="25"/>
              </w:rPr>
              <w:t>000</w:t>
            </w:r>
            <w:r w:rsidR="001F3CA6">
              <w:rPr>
                <w:rFonts w:ascii="PT Astra Serif" w:hAnsi="PT Astra Serif"/>
                <w:sz w:val="24"/>
                <w:szCs w:val="24"/>
              </w:rPr>
              <w:t xml:space="preserve"> </w:t>
            </w:r>
            <w:r w:rsidR="00267A31">
              <w:rPr>
                <w:rFonts w:ascii="PT Astra Serif" w:hAnsi="PT Astra Serif"/>
                <w:sz w:val="24"/>
                <w:szCs w:val="24"/>
              </w:rPr>
              <w:t>(</w:t>
            </w:r>
            <w:r>
              <w:rPr>
                <w:rFonts w:ascii="PT Astra Serif" w:hAnsi="PT Astra Serif"/>
                <w:sz w:val="24"/>
                <w:szCs w:val="24"/>
              </w:rPr>
              <w:t>двадцать четыре тысячи</w:t>
            </w:r>
            <w:r w:rsidR="00714A81">
              <w:rPr>
                <w:rFonts w:ascii="PT Astra Serif" w:hAnsi="PT Astra Serif"/>
                <w:sz w:val="24"/>
                <w:szCs w:val="24"/>
              </w:rPr>
              <w:t>) рубл</w:t>
            </w:r>
            <w:r w:rsidR="001F3CA6">
              <w:rPr>
                <w:rFonts w:ascii="PT Astra Serif" w:hAnsi="PT Astra Serif"/>
                <w:sz w:val="24"/>
                <w:szCs w:val="24"/>
              </w:rPr>
              <w:t xml:space="preserve">ей </w:t>
            </w:r>
            <w:r w:rsidR="00267A31">
              <w:rPr>
                <w:rFonts w:ascii="PT Astra Serif" w:hAnsi="PT Astra Serif"/>
                <w:sz w:val="24"/>
                <w:szCs w:val="24"/>
              </w:rPr>
              <w:t>(50% «шага понижения»)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10.</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Минимальная цена предложения (цена отсечения)</w:t>
            </w:r>
          </w:p>
        </w:tc>
        <w:tc>
          <w:tcPr>
            <w:tcW w:w="7655" w:type="dxa"/>
          </w:tcPr>
          <w:p w:rsidR="000B554C" w:rsidRDefault="00B11D19" w:rsidP="00B11D19">
            <w:pPr>
              <w:jc w:val="both"/>
              <w:rPr>
                <w:rFonts w:ascii="PT Astra Serif" w:hAnsi="PT Astra Serif"/>
                <w:b/>
                <w:sz w:val="24"/>
                <w:szCs w:val="24"/>
              </w:rPr>
            </w:pPr>
            <w:r>
              <w:rPr>
                <w:rFonts w:ascii="PT Astra Serif" w:hAnsi="PT Astra Serif"/>
                <w:b/>
                <w:sz w:val="25"/>
                <w:szCs w:val="25"/>
              </w:rPr>
              <w:t>240</w:t>
            </w:r>
            <w:r w:rsidR="001F3CA6" w:rsidRPr="001F3CA6">
              <w:rPr>
                <w:rFonts w:ascii="PT Astra Serif" w:hAnsi="PT Astra Serif"/>
                <w:b/>
                <w:sz w:val="25"/>
                <w:szCs w:val="25"/>
              </w:rPr>
              <w:t> </w:t>
            </w:r>
            <w:r>
              <w:rPr>
                <w:rFonts w:ascii="PT Astra Serif" w:hAnsi="PT Astra Serif"/>
                <w:b/>
                <w:sz w:val="25"/>
                <w:szCs w:val="25"/>
              </w:rPr>
              <w:t>000</w:t>
            </w:r>
            <w:r w:rsidR="001F3CA6" w:rsidRPr="009F2FC2">
              <w:rPr>
                <w:rFonts w:ascii="PT Astra Serif" w:hAnsi="PT Astra Serif"/>
                <w:sz w:val="25"/>
                <w:szCs w:val="25"/>
              </w:rPr>
              <w:t xml:space="preserve"> </w:t>
            </w:r>
            <w:r w:rsidR="00267A31">
              <w:rPr>
                <w:rFonts w:ascii="PT Astra Serif" w:hAnsi="PT Astra Serif"/>
                <w:sz w:val="24"/>
                <w:szCs w:val="24"/>
              </w:rPr>
              <w:t>(</w:t>
            </w:r>
            <w:r>
              <w:rPr>
                <w:rFonts w:ascii="PT Astra Serif" w:hAnsi="PT Astra Serif"/>
                <w:sz w:val="24"/>
                <w:szCs w:val="24"/>
              </w:rPr>
              <w:t>двести сорок тысяч</w:t>
            </w:r>
            <w:r w:rsidR="00714A81">
              <w:rPr>
                <w:rFonts w:ascii="PT Astra Serif" w:hAnsi="PT Astra Serif"/>
                <w:sz w:val="24"/>
                <w:szCs w:val="24"/>
              </w:rPr>
              <w:t>) рубл</w:t>
            </w:r>
            <w:r>
              <w:rPr>
                <w:rFonts w:ascii="PT Astra Serif" w:hAnsi="PT Astra Serif"/>
                <w:sz w:val="24"/>
                <w:szCs w:val="24"/>
              </w:rPr>
              <w:t>ей</w:t>
            </w:r>
            <w:r w:rsidR="00267A31">
              <w:rPr>
                <w:rFonts w:ascii="PT Astra Serif" w:hAnsi="PT Astra Serif"/>
                <w:sz w:val="24"/>
                <w:szCs w:val="24"/>
              </w:rPr>
              <w:t xml:space="preserve"> (50% начальной цены)</w:t>
            </w:r>
          </w:p>
        </w:tc>
      </w:tr>
      <w:tr w:rsidR="000B554C" w:rsidTr="00AF08B4">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11.</w:t>
            </w:r>
          </w:p>
        </w:tc>
        <w:tc>
          <w:tcPr>
            <w:tcW w:w="2529" w:type="dxa"/>
            <w:vMerge w:val="restart"/>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место, даты начала и окончания подачи заявок</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Порядок </w:t>
            </w:r>
            <w:r>
              <w:rPr>
                <w:rFonts w:ascii="PT Astra Serif" w:eastAsia="Times New Roman" w:hAnsi="PT Astra Serif"/>
                <w:sz w:val="24"/>
                <w:szCs w:val="24"/>
              </w:rPr>
              <w:t>подачи заявок</w:t>
            </w:r>
            <w:r>
              <w:rPr>
                <w:rFonts w:ascii="PT Astra Serif" w:eastAsia="Times New Roman" w:hAnsi="PT Astra Serif"/>
                <w:b/>
                <w:sz w:val="24"/>
                <w:szCs w:val="24"/>
              </w:rPr>
              <w:t xml:space="preserve"> </w:t>
            </w:r>
            <w:r>
              <w:rPr>
                <w:rFonts w:ascii="PT Astra Serif" w:eastAsia="Times New Roman" w:hAnsi="PT Astra Serif"/>
                <w:sz w:val="24"/>
                <w:szCs w:val="24"/>
              </w:rPr>
              <w:t>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Место подачи заявок: </w:t>
            </w:r>
            <w:r>
              <w:rPr>
                <w:rFonts w:ascii="PT Astra Serif" w:hAnsi="PT Astra Serif"/>
                <w:b/>
                <w:sz w:val="24"/>
                <w:szCs w:val="24"/>
              </w:rPr>
              <w:t>электронная торговая площадк</w:t>
            </w:r>
            <w:proofErr w:type="gramStart"/>
            <w:r>
              <w:rPr>
                <w:rFonts w:ascii="PT Astra Serif" w:hAnsi="PT Astra Serif"/>
                <w:b/>
                <w:sz w:val="24"/>
                <w:szCs w:val="24"/>
              </w:rPr>
              <w:t>а ООО</w:t>
            </w:r>
            <w:proofErr w:type="gramEnd"/>
            <w:r>
              <w:rPr>
                <w:rFonts w:ascii="PT Astra Serif" w:hAnsi="PT Astra Serif"/>
                <w:b/>
                <w:sz w:val="24"/>
                <w:szCs w:val="24"/>
              </w:rPr>
              <w:t xml:space="preserve"> «РТС – тендер»</w:t>
            </w:r>
            <w:r>
              <w:rPr>
                <w:rFonts w:ascii="PT Astra Serif" w:hAnsi="PT Astra Serif"/>
                <w:sz w:val="24"/>
                <w:szCs w:val="24"/>
              </w:rPr>
              <w:t xml:space="preserve"> </w:t>
            </w:r>
            <w:hyperlink r:id="rId10"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w:t>
            </w:r>
          </w:p>
        </w:tc>
      </w:tr>
      <w:tr w:rsidR="000B554C" w:rsidTr="00C81CB6">
        <w:tc>
          <w:tcPr>
            <w:tcW w:w="556" w:type="dxa"/>
            <w:vMerge/>
          </w:tcPr>
          <w:p w:rsidR="000B554C" w:rsidRDefault="000B554C">
            <w:pPr>
              <w:jc w:val="center"/>
              <w:rPr>
                <w:rFonts w:ascii="PT Astra Serif" w:eastAsia="Times New Roman" w:hAnsi="PT Astra Serif"/>
                <w:b/>
                <w:bCs/>
                <w:sz w:val="24"/>
                <w:szCs w:val="24"/>
              </w:rPr>
            </w:pPr>
          </w:p>
        </w:tc>
        <w:tc>
          <w:tcPr>
            <w:tcW w:w="2529" w:type="dxa"/>
            <w:vMerge/>
          </w:tcPr>
          <w:p w:rsidR="000B554C" w:rsidRDefault="000B554C">
            <w:pPr>
              <w:rPr>
                <w:rFonts w:ascii="PT Astra Serif" w:eastAsia="Times New Roman" w:hAnsi="PT Astra Serif"/>
                <w:sz w:val="24"/>
                <w:szCs w:val="24"/>
              </w:rPr>
            </w:pPr>
          </w:p>
        </w:tc>
        <w:tc>
          <w:tcPr>
            <w:tcW w:w="7655" w:type="dxa"/>
            <w:shd w:val="clear" w:color="auto" w:fill="auto"/>
          </w:tcPr>
          <w:p w:rsidR="000B554C" w:rsidRPr="00C81CB6" w:rsidRDefault="00267A31" w:rsidP="00C81CB6">
            <w:pPr>
              <w:jc w:val="both"/>
              <w:rPr>
                <w:rFonts w:ascii="PT Astra Serif" w:eastAsia="Times New Roman" w:hAnsi="PT Astra Serif"/>
                <w:color w:val="000000" w:themeColor="text1"/>
                <w:sz w:val="24"/>
                <w:szCs w:val="24"/>
              </w:rPr>
            </w:pPr>
            <w:r w:rsidRPr="00C81CB6">
              <w:rPr>
                <w:rFonts w:ascii="PT Astra Serif" w:eastAsia="Times New Roman" w:hAnsi="PT Astra Serif"/>
                <w:b/>
                <w:color w:val="000000" w:themeColor="text1"/>
                <w:sz w:val="24"/>
                <w:szCs w:val="24"/>
              </w:rPr>
              <w:t xml:space="preserve">Дата начала подачи заявок: </w:t>
            </w:r>
            <w:r w:rsidR="00807B99" w:rsidRPr="00C81CB6">
              <w:rPr>
                <w:rFonts w:ascii="PT Astra Serif" w:eastAsia="Times New Roman" w:hAnsi="PT Astra Serif"/>
                <w:b/>
                <w:sz w:val="24"/>
                <w:szCs w:val="24"/>
              </w:rPr>
              <w:t>2</w:t>
            </w:r>
            <w:r w:rsidR="00C81CB6" w:rsidRPr="00C81CB6">
              <w:rPr>
                <w:rFonts w:ascii="PT Astra Serif" w:eastAsia="Times New Roman" w:hAnsi="PT Astra Serif"/>
                <w:b/>
                <w:sz w:val="24"/>
                <w:szCs w:val="24"/>
              </w:rPr>
              <w:t>4</w:t>
            </w:r>
            <w:r w:rsidR="00807B99" w:rsidRPr="00C81CB6">
              <w:rPr>
                <w:rFonts w:ascii="PT Astra Serif" w:eastAsia="Times New Roman" w:hAnsi="PT Astra Serif"/>
                <w:b/>
                <w:sz w:val="24"/>
                <w:szCs w:val="24"/>
              </w:rPr>
              <w:t xml:space="preserve"> </w:t>
            </w:r>
            <w:r w:rsidR="00866FC9" w:rsidRPr="00C81CB6">
              <w:rPr>
                <w:rFonts w:ascii="PT Astra Serif" w:eastAsia="Times New Roman" w:hAnsi="PT Astra Serif"/>
                <w:b/>
                <w:sz w:val="24"/>
                <w:szCs w:val="24"/>
              </w:rPr>
              <w:t>декабря</w:t>
            </w:r>
            <w:r w:rsidR="00807B99" w:rsidRPr="00C81CB6">
              <w:rPr>
                <w:rFonts w:ascii="PT Astra Serif" w:eastAsia="Times New Roman" w:hAnsi="PT Astra Serif"/>
                <w:b/>
                <w:sz w:val="24"/>
                <w:szCs w:val="24"/>
              </w:rPr>
              <w:t xml:space="preserve"> 202</w:t>
            </w:r>
            <w:r w:rsidR="001F3CA6" w:rsidRPr="00C81CB6">
              <w:rPr>
                <w:rFonts w:ascii="PT Astra Serif" w:eastAsia="Times New Roman" w:hAnsi="PT Astra Serif"/>
                <w:b/>
                <w:sz w:val="24"/>
                <w:szCs w:val="24"/>
              </w:rPr>
              <w:t>5</w:t>
            </w:r>
            <w:r w:rsidRPr="00C81CB6">
              <w:rPr>
                <w:rFonts w:ascii="PT Astra Serif" w:eastAsia="Times New Roman" w:hAnsi="PT Astra Serif"/>
                <w:b/>
                <w:sz w:val="24"/>
                <w:szCs w:val="24"/>
              </w:rPr>
              <w:t xml:space="preserve"> года</w:t>
            </w:r>
            <w:r w:rsidRPr="00C81CB6">
              <w:rPr>
                <w:rFonts w:ascii="PT Astra Serif" w:eastAsia="Times New Roman" w:hAnsi="PT Astra Serif"/>
                <w:sz w:val="24"/>
                <w:szCs w:val="24"/>
              </w:rPr>
              <w:t>,</w:t>
            </w:r>
            <w:r w:rsidRPr="00C81CB6">
              <w:rPr>
                <w:rFonts w:ascii="PT Astra Serif" w:eastAsia="Times New Roman" w:hAnsi="PT Astra Serif"/>
                <w:color w:val="000000" w:themeColor="text1"/>
                <w:sz w:val="24"/>
                <w:szCs w:val="24"/>
              </w:rPr>
              <w:t xml:space="preserve"> 09</w:t>
            </w:r>
            <w:r w:rsidRPr="00C81CB6">
              <w:rPr>
                <w:rFonts w:ascii="PT Astra Serif" w:eastAsia="Times New Roman" w:hAnsi="PT Astra Serif"/>
                <w:b/>
                <w:bCs/>
                <w:color w:val="000000" w:themeColor="text1"/>
                <w:sz w:val="24"/>
                <w:szCs w:val="24"/>
              </w:rPr>
              <w:t xml:space="preserve"> </w:t>
            </w:r>
            <w:r w:rsidRPr="00C81CB6">
              <w:rPr>
                <w:rFonts w:ascii="PT Astra Serif" w:eastAsia="Times New Roman" w:hAnsi="PT Astra Serif"/>
                <w:color w:val="000000" w:themeColor="text1"/>
                <w:sz w:val="24"/>
                <w:szCs w:val="24"/>
              </w:rPr>
              <w:t>часов</w:t>
            </w:r>
            <w:r w:rsidRPr="00C81CB6">
              <w:rPr>
                <w:rFonts w:ascii="PT Astra Serif" w:eastAsia="Times New Roman" w:hAnsi="PT Astra Serif"/>
                <w:b/>
                <w:bCs/>
                <w:color w:val="000000" w:themeColor="text1"/>
                <w:sz w:val="24"/>
                <w:szCs w:val="24"/>
              </w:rPr>
              <w:t xml:space="preserve"> </w:t>
            </w:r>
            <w:r w:rsidRPr="00C81CB6">
              <w:rPr>
                <w:rFonts w:ascii="PT Astra Serif" w:eastAsia="Times New Roman" w:hAnsi="PT Astra Serif"/>
                <w:color w:val="000000" w:themeColor="text1"/>
                <w:sz w:val="24"/>
                <w:szCs w:val="24"/>
              </w:rPr>
              <w:t>00</w:t>
            </w:r>
            <w:r w:rsidRPr="00C81CB6">
              <w:rPr>
                <w:rFonts w:ascii="PT Astra Serif" w:eastAsia="Times New Roman" w:hAnsi="PT Astra Serif"/>
                <w:b/>
                <w:bCs/>
                <w:color w:val="000000" w:themeColor="text1"/>
                <w:sz w:val="24"/>
                <w:szCs w:val="24"/>
              </w:rPr>
              <w:t xml:space="preserve"> </w:t>
            </w:r>
            <w:r w:rsidRPr="00C81CB6">
              <w:rPr>
                <w:rFonts w:ascii="PT Astra Serif" w:eastAsia="Times New Roman" w:hAnsi="PT Astra Serif"/>
                <w:color w:val="000000" w:themeColor="text1"/>
                <w:sz w:val="24"/>
                <w:szCs w:val="24"/>
              </w:rPr>
              <w:t>минут по томскому времени</w:t>
            </w:r>
          </w:p>
        </w:tc>
      </w:tr>
      <w:tr w:rsidR="000B554C" w:rsidTr="00C81CB6">
        <w:tc>
          <w:tcPr>
            <w:tcW w:w="556" w:type="dxa"/>
            <w:vMerge/>
          </w:tcPr>
          <w:p w:rsidR="000B554C" w:rsidRDefault="000B554C">
            <w:pPr>
              <w:jc w:val="center"/>
              <w:rPr>
                <w:rFonts w:ascii="PT Astra Serif" w:eastAsia="Times New Roman" w:hAnsi="PT Astra Serif"/>
                <w:b/>
                <w:bCs/>
                <w:sz w:val="24"/>
                <w:szCs w:val="24"/>
              </w:rPr>
            </w:pPr>
          </w:p>
        </w:tc>
        <w:tc>
          <w:tcPr>
            <w:tcW w:w="2529" w:type="dxa"/>
            <w:vMerge/>
          </w:tcPr>
          <w:p w:rsidR="000B554C" w:rsidRDefault="000B554C">
            <w:pPr>
              <w:rPr>
                <w:rFonts w:ascii="PT Astra Serif" w:eastAsia="Times New Roman" w:hAnsi="PT Astra Serif"/>
                <w:sz w:val="24"/>
                <w:szCs w:val="24"/>
              </w:rPr>
            </w:pPr>
          </w:p>
        </w:tc>
        <w:tc>
          <w:tcPr>
            <w:tcW w:w="7655" w:type="dxa"/>
            <w:shd w:val="clear" w:color="auto" w:fill="auto"/>
          </w:tcPr>
          <w:p w:rsidR="000B554C" w:rsidRPr="00C81CB6" w:rsidRDefault="00267A31" w:rsidP="00C81CB6">
            <w:pPr>
              <w:jc w:val="both"/>
              <w:rPr>
                <w:rFonts w:ascii="PT Astra Serif" w:eastAsia="Times New Roman" w:hAnsi="PT Astra Serif"/>
                <w:color w:val="000000" w:themeColor="text1"/>
                <w:sz w:val="24"/>
                <w:szCs w:val="24"/>
              </w:rPr>
            </w:pPr>
            <w:r w:rsidRPr="00C81CB6">
              <w:rPr>
                <w:rFonts w:ascii="PT Astra Serif" w:eastAsia="Times New Roman" w:hAnsi="PT Astra Serif"/>
                <w:b/>
                <w:color w:val="000000" w:themeColor="text1"/>
                <w:sz w:val="24"/>
                <w:szCs w:val="24"/>
              </w:rPr>
              <w:t xml:space="preserve">Дата окончания подачи </w:t>
            </w:r>
            <w:r w:rsidRPr="00C81CB6">
              <w:rPr>
                <w:rFonts w:ascii="PT Astra Serif" w:eastAsia="Times New Roman" w:hAnsi="PT Astra Serif"/>
                <w:b/>
                <w:sz w:val="24"/>
                <w:szCs w:val="24"/>
              </w:rPr>
              <w:t xml:space="preserve">заявок: </w:t>
            </w:r>
            <w:r w:rsidR="00C81CB6" w:rsidRPr="00C81CB6">
              <w:rPr>
                <w:rFonts w:ascii="PT Astra Serif" w:eastAsia="Times New Roman" w:hAnsi="PT Astra Serif"/>
                <w:b/>
                <w:sz w:val="24"/>
                <w:szCs w:val="24"/>
              </w:rPr>
              <w:t>30</w:t>
            </w:r>
            <w:r w:rsidR="00807B99" w:rsidRPr="00C81CB6">
              <w:rPr>
                <w:rFonts w:ascii="PT Astra Serif" w:eastAsia="Times New Roman" w:hAnsi="PT Astra Serif"/>
                <w:b/>
                <w:sz w:val="24"/>
                <w:szCs w:val="24"/>
              </w:rPr>
              <w:t xml:space="preserve"> </w:t>
            </w:r>
            <w:r w:rsidR="00866FC9" w:rsidRPr="00C81CB6">
              <w:rPr>
                <w:rFonts w:ascii="PT Astra Serif" w:eastAsia="Times New Roman" w:hAnsi="PT Astra Serif"/>
                <w:b/>
                <w:sz w:val="24"/>
                <w:szCs w:val="24"/>
              </w:rPr>
              <w:t>января</w:t>
            </w:r>
            <w:r w:rsidRPr="00C81CB6">
              <w:rPr>
                <w:rFonts w:ascii="PT Astra Serif" w:eastAsia="Times New Roman" w:hAnsi="PT Astra Serif"/>
                <w:b/>
                <w:sz w:val="24"/>
                <w:szCs w:val="24"/>
              </w:rPr>
              <w:t xml:space="preserve"> 202</w:t>
            </w:r>
            <w:r w:rsidR="00866FC9" w:rsidRPr="00C81CB6">
              <w:rPr>
                <w:rFonts w:ascii="PT Astra Serif" w:eastAsia="Times New Roman" w:hAnsi="PT Astra Serif"/>
                <w:b/>
                <w:sz w:val="24"/>
                <w:szCs w:val="24"/>
              </w:rPr>
              <w:t>6</w:t>
            </w:r>
            <w:r w:rsidRPr="00C81CB6">
              <w:rPr>
                <w:rFonts w:ascii="PT Astra Serif" w:eastAsia="Times New Roman" w:hAnsi="PT Astra Serif"/>
                <w:b/>
                <w:sz w:val="24"/>
                <w:szCs w:val="24"/>
              </w:rPr>
              <w:t xml:space="preserve"> года,</w:t>
            </w:r>
            <w:r w:rsidRPr="00C81CB6">
              <w:rPr>
                <w:rFonts w:ascii="PT Astra Serif" w:eastAsia="Times New Roman" w:hAnsi="PT Astra Serif"/>
                <w:sz w:val="24"/>
                <w:szCs w:val="24"/>
              </w:rPr>
              <w:t xml:space="preserve"> 18</w:t>
            </w:r>
            <w:r w:rsidRPr="00C81CB6">
              <w:rPr>
                <w:rFonts w:ascii="PT Astra Serif" w:eastAsia="Times New Roman" w:hAnsi="PT Astra Serif"/>
                <w:color w:val="000000" w:themeColor="text1"/>
                <w:sz w:val="24"/>
                <w:szCs w:val="24"/>
              </w:rPr>
              <w:t xml:space="preserve"> часов 00 минут по томскому времени</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12.</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Исчерпывающий перечень представляемых участниками торгов </w:t>
            </w:r>
            <w:r>
              <w:rPr>
                <w:rFonts w:ascii="PT Astra Serif" w:eastAsia="Times New Roman" w:hAnsi="PT Astra Serif"/>
                <w:b/>
                <w:sz w:val="24"/>
                <w:szCs w:val="24"/>
              </w:rPr>
              <w:lastRenderedPageBreak/>
              <w:t>документов и требования к их оформлению</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Заявка и иные представленные одновременно с ней документы подаются </w:t>
            </w:r>
            <w:r>
              <w:rPr>
                <w:rFonts w:ascii="PT Astra Serif" w:eastAsia="Times New Roman" w:hAnsi="PT Astra Serif"/>
                <w:b/>
                <w:sz w:val="24"/>
                <w:szCs w:val="24"/>
              </w:rPr>
              <w:t>в форме электронных документов</w:t>
            </w:r>
            <w:r>
              <w:rPr>
                <w:rFonts w:ascii="PT Astra Serif" w:eastAsia="Times New Roman"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Юридические лица</w:t>
            </w:r>
            <w:r>
              <w:rPr>
                <w:rFonts w:ascii="PT Astra Serif" w:hAnsi="PT Astra Serif"/>
              </w:rPr>
              <w:t xml:space="preserve"> </w:t>
            </w:r>
            <w:r>
              <w:rPr>
                <w:rFonts w:ascii="PT Astra Serif" w:eastAsia="Times New Roman" w:hAnsi="PT Astra Serif"/>
                <w:b/>
                <w:sz w:val="24"/>
                <w:szCs w:val="24"/>
              </w:rPr>
              <w:t>представляют следующие документы:</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заверенные копии учредительных документов;</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Физические лица представляют следующие документы: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копию всех листов документа, удостоверяющего личность;</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PT Astra Serif" w:eastAsia="Times New Roman" w:hAnsi="PT Astra Serif"/>
                <w:sz w:val="24"/>
                <w:szCs w:val="24"/>
              </w:rPr>
              <w:t>,</w:t>
            </w:r>
            <w:proofErr w:type="gramEnd"/>
            <w:r>
              <w:rPr>
                <w:rFonts w:ascii="PT Astra Serif" w:eastAsia="Times New Roman" w:hAnsi="PT Astra Serif"/>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13.</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Срок заключения договора купли-продажи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w:t>
            </w:r>
            <w:r>
              <w:rPr>
                <w:rFonts w:ascii="PT Astra Serif" w:eastAsia="Times New Roman" w:hAnsi="PT Astra Serif"/>
                <w:b/>
                <w:sz w:val="24"/>
                <w:szCs w:val="24"/>
              </w:rPr>
              <w:t>пяти</w:t>
            </w:r>
            <w:r>
              <w:rPr>
                <w:rFonts w:ascii="PT Astra Serif" w:eastAsia="Times New Roman" w:hAnsi="PT Astra Serif"/>
                <w:sz w:val="24"/>
                <w:szCs w:val="24"/>
              </w:rPr>
              <w:t xml:space="preserve"> </w:t>
            </w:r>
            <w:r>
              <w:rPr>
                <w:rFonts w:ascii="PT Astra Serif" w:eastAsia="Times New Roman" w:hAnsi="PT Astra Serif"/>
                <w:b/>
                <w:sz w:val="24"/>
                <w:szCs w:val="24"/>
              </w:rPr>
              <w:t>рабочих дней</w:t>
            </w:r>
            <w:r>
              <w:rPr>
                <w:rFonts w:ascii="PT Astra Serif" w:eastAsia="Times New Roman" w:hAnsi="PT Astra Serif"/>
                <w:sz w:val="24"/>
                <w:szCs w:val="24"/>
              </w:rPr>
              <w:t xml:space="preserve"> </w:t>
            </w:r>
            <w:proofErr w:type="gramStart"/>
            <w:r>
              <w:rPr>
                <w:rFonts w:ascii="PT Astra Serif" w:eastAsia="Times New Roman" w:hAnsi="PT Astra Serif"/>
                <w:sz w:val="24"/>
                <w:szCs w:val="24"/>
              </w:rPr>
              <w:t>с даты проведения</w:t>
            </w:r>
            <w:proofErr w:type="gramEnd"/>
            <w:r>
              <w:rPr>
                <w:rFonts w:ascii="PT Astra Serif" w:eastAsia="Times New Roman" w:hAnsi="PT Astra Serif"/>
                <w:sz w:val="24"/>
                <w:szCs w:val="24"/>
              </w:rPr>
              <w:t xml:space="preserve"> продажи посредством публичного предложения.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14.</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Проект договора купли-продажи имущества содержится в документации о продаже посредством публичного предложения.</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1" w:tooltip="https://www.torgi.gov.гu" w:history="1">
              <w:r>
                <w:rPr>
                  <w:rStyle w:val="af5"/>
                  <w:rFonts w:ascii="PT Astra Serif" w:eastAsia="Times New Roman" w:hAnsi="PT Astra Serif"/>
                  <w:sz w:val="24"/>
                  <w:szCs w:val="24"/>
                </w:rPr>
                <w:t>https://www.torgi.gov.гu</w:t>
              </w:r>
            </w:hyperlink>
            <w:r>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2" w:tooltip="https://dugs.tomsk.gov.ru/privatizatsija-prodazha-gosudarstvennogo-imuschestva" w:history="1">
              <w:r>
                <w:rPr>
                  <w:rStyle w:val="af5"/>
                  <w:rFonts w:ascii="PT Astra Serif" w:eastAsia="Times New Roman" w:hAnsi="PT Astra Serif"/>
                  <w:sz w:val="24"/>
                  <w:szCs w:val="24"/>
                </w:rPr>
                <w:t>https://dugs.tomsk.gov.ru</w:t>
              </w:r>
            </w:hyperlink>
            <w:r>
              <w:rPr>
                <w:rFonts w:ascii="PT Astra Serif" w:eastAsia="Times New Roman" w:hAnsi="PT Astra Serif"/>
                <w:sz w:val="24"/>
                <w:szCs w:val="24"/>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15. </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Ограничения участия отдельных </w:t>
            </w:r>
            <w:r>
              <w:rPr>
                <w:rFonts w:ascii="PT Astra Serif" w:eastAsia="Times New Roman" w:hAnsi="PT Astra Serif"/>
                <w:b/>
                <w:sz w:val="24"/>
                <w:szCs w:val="24"/>
              </w:rPr>
              <w:lastRenderedPageBreak/>
              <w:t>категорий физических лиц и юридических лиц в приватизации имущества</w:t>
            </w:r>
          </w:p>
        </w:tc>
        <w:tc>
          <w:tcPr>
            <w:tcW w:w="7655" w:type="dxa"/>
          </w:tcPr>
          <w:p w:rsidR="000B554C" w:rsidRDefault="00267A31">
            <w:pPr>
              <w:jc w:val="both"/>
              <w:rPr>
                <w:rFonts w:ascii="PT Astra Serif" w:eastAsia="Times New Roman" w:hAnsi="PT Astra Serif"/>
                <w:b/>
                <w:sz w:val="24"/>
                <w:szCs w:val="24"/>
              </w:rPr>
            </w:pPr>
            <w:r>
              <w:rPr>
                <w:rFonts w:ascii="PT Astra Serif" w:eastAsia="Times New Roman" w:hAnsi="PT Astra Serif"/>
                <w:sz w:val="24"/>
                <w:szCs w:val="24"/>
              </w:rPr>
              <w:lastRenderedPageBreak/>
              <w:t xml:space="preserve">Покупателями государственного и муниципального имущества могут быть любые физические и юридические лица </w:t>
            </w:r>
            <w:r>
              <w:rPr>
                <w:rFonts w:ascii="PT Astra Serif" w:eastAsia="Times New Roman" w:hAnsi="PT Astra Serif"/>
                <w:b/>
                <w:sz w:val="24"/>
                <w:szCs w:val="24"/>
              </w:rPr>
              <w:t>за исключением:</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государственных и муниципальных унитарных предприятий, государственных и муниципальных учреждений;</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B554C" w:rsidRDefault="00267A31">
            <w:pPr>
              <w:jc w:val="both"/>
              <w:rPr>
                <w:rFonts w:ascii="PT Astra Serif" w:eastAsia="Times New Roman" w:hAnsi="PT Astra Serif"/>
                <w:sz w:val="24"/>
                <w:szCs w:val="24"/>
              </w:rPr>
            </w:pPr>
            <w:proofErr w:type="gramStart"/>
            <w:r>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Pr>
                <w:rFonts w:ascii="PT Astra Serif" w:eastAsia="Times New Roman" w:hAnsi="PT Astra Serif"/>
                <w:sz w:val="24"/>
                <w:szCs w:val="24"/>
              </w:rPr>
              <w:t>бенефициарных</w:t>
            </w:r>
            <w:proofErr w:type="spellEnd"/>
            <w:r>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w:t>
            </w:r>
            <w:proofErr w:type="gramEnd"/>
            <w:r>
              <w:rPr>
                <w:rFonts w:ascii="PT Astra Serif" w:eastAsia="Times New Roman" w:hAnsi="PT Astra Serif"/>
                <w:sz w:val="24"/>
                <w:szCs w:val="24"/>
              </w:rPr>
              <w:t xml:space="preserve"> Федерации;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Pr>
                <w:rFonts w:ascii="PT Astra Serif" w:eastAsia="Times New Roman" w:hAnsi="PT Astra Serif"/>
                <w:sz w:val="24"/>
                <w:szCs w:val="24"/>
              </w:rPr>
              <w:t>бенефициарный</w:t>
            </w:r>
            <w:proofErr w:type="spellEnd"/>
            <w:r>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16.</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День определения участников торгов</w:t>
            </w:r>
          </w:p>
        </w:tc>
        <w:tc>
          <w:tcPr>
            <w:tcW w:w="7655" w:type="dxa"/>
          </w:tcPr>
          <w:p w:rsidR="000B554C" w:rsidRDefault="00C81CB6" w:rsidP="00C81CB6">
            <w:pPr>
              <w:jc w:val="both"/>
              <w:rPr>
                <w:rFonts w:ascii="PT Astra Serif" w:eastAsia="Times New Roman" w:hAnsi="PT Astra Serif"/>
                <w:sz w:val="24"/>
                <w:szCs w:val="24"/>
              </w:rPr>
            </w:pPr>
            <w:r w:rsidRPr="00C81CB6">
              <w:rPr>
                <w:rFonts w:ascii="PT Astra Serif" w:eastAsia="Times New Roman" w:hAnsi="PT Astra Serif"/>
                <w:b/>
                <w:sz w:val="24"/>
                <w:szCs w:val="24"/>
              </w:rPr>
              <w:t>03</w:t>
            </w:r>
            <w:r w:rsidR="00866FC9" w:rsidRPr="00C81CB6">
              <w:rPr>
                <w:rFonts w:ascii="PT Astra Serif" w:eastAsia="Times New Roman" w:hAnsi="PT Astra Serif"/>
                <w:b/>
                <w:sz w:val="24"/>
                <w:szCs w:val="24"/>
              </w:rPr>
              <w:t xml:space="preserve"> </w:t>
            </w:r>
            <w:r w:rsidRPr="00C81CB6">
              <w:rPr>
                <w:rFonts w:ascii="PT Astra Serif" w:eastAsia="Times New Roman" w:hAnsi="PT Astra Serif"/>
                <w:b/>
                <w:sz w:val="24"/>
                <w:szCs w:val="24"/>
              </w:rPr>
              <w:t>февраля</w:t>
            </w:r>
            <w:r w:rsidR="00267A31" w:rsidRPr="00C81CB6">
              <w:rPr>
                <w:rFonts w:ascii="PT Astra Serif" w:eastAsia="Times New Roman" w:hAnsi="PT Astra Serif"/>
                <w:b/>
                <w:sz w:val="24"/>
                <w:szCs w:val="24"/>
              </w:rPr>
              <w:t xml:space="preserve"> 202</w:t>
            </w:r>
            <w:r w:rsidR="00866FC9" w:rsidRPr="00C81CB6">
              <w:rPr>
                <w:rFonts w:ascii="PT Astra Serif" w:eastAsia="Times New Roman" w:hAnsi="PT Astra Serif"/>
                <w:b/>
                <w:sz w:val="24"/>
                <w:szCs w:val="24"/>
              </w:rPr>
              <w:t>6</w:t>
            </w:r>
            <w:r w:rsidR="00267A31" w:rsidRPr="00C81CB6">
              <w:rPr>
                <w:rFonts w:ascii="PT Astra Serif" w:eastAsia="Times New Roman" w:hAnsi="PT Astra Serif"/>
                <w:b/>
                <w:sz w:val="24"/>
                <w:szCs w:val="24"/>
              </w:rPr>
              <w:t xml:space="preserve"> года</w:t>
            </w:r>
            <w:r w:rsidR="00267A31" w:rsidRPr="00C81CB6">
              <w:rPr>
                <w:rFonts w:ascii="PT Astra Serif" w:eastAsia="Times New Roman" w:hAnsi="PT Astra Serif"/>
                <w:sz w:val="24"/>
                <w:szCs w:val="24"/>
              </w:rPr>
              <w:t>.</w:t>
            </w:r>
            <w:r w:rsidR="00267A31" w:rsidRPr="00807B99">
              <w:rPr>
                <w:rFonts w:ascii="PT Astra Serif" w:eastAsia="Times New Roman" w:hAnsi="PT Astra Serif"/>
                <w:sz w:val="24"/>
                <w:szCs w:val="24"/>
              </w:rPr>
              <w:t xml:space="preserve"> </w:t>
            </w:r>
            <w:r w:rsidR="00267A31">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17.</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определения победителя продажи посредством публичного предложения</w:t>
            </w:r>
            <w:r>
              <w:rPr>
                <w:rFonts w:ascii="PT Astra Serif" w:eastAsia="Times New Roman" w:hAnsi="PT Astra Serif"/>
                <w:b/>
                <w:color w:val="FF0000"/>
                <w:sz w:val="24"/>
                <w:szCs w:val="24"/>
              </w:rPr>
              <w:t xml:space="preserve"> </w:t>
            </w:r>
            <w:r>
              <w:rPr>
                <w:rFonts w:ascii="PT Astra Serif" w:eastAsia="Times New Roman" w:hAnsi="PT Astra Serif"/>
                <w:b/>
                <w:sz w:val="24"/>
                <w:szCs w:val="24"/>
              </w:rPr>
              <w:t xml:space="preserve"> </w:t>
            </w:r>
          </w:p>
        </w:tc>
        <w:tc>
          <w:tcPr>
            <w:tcW w:w="7655" w:type="dxa"/>
          </w:tcPr>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В случае</w:t>
            </w:r>
            <w:proofErr w:type="gramStart"/>
            <w:r w:rsidRPr="006E3FA5">
              <w:rPr>
                <w:rFonts w:ascii="PT Astra Serif" w:hAnsi="PT Astra Serif" w:cs="PT Astra Serif"/>
                <w:bCs/>
                <w:sz w:val="24"/>
                <w:szCs w:val="24"/>
              </w:rPr>
              <w:t>,</w:t>
            </w:r>
            <w:proofErr w:type="gramEnd"/>
            <w:r w:rsidRPr="006E3FA5">
              <w:rPr>
                <w:rFonts w:ascii="PT Astra Serif" w:hAnsi="PT Astra Serif" w:cs="PT Astra Serif"/>
                <w:bCs/>
                <w:sz w:val="24"/>
                <w:szCs w:val="24"/>
              </w:rP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sidR="006E3FA5" w:rsidRPr="006E3FA5">
              <w:rPr>
                <w:rFonts w:ascii="PT Astra Serif" w:hAnsi="PT Astra Serif" w:cs="PT Astra Serif"/>
                <w:bCs/>
                <w:sz w:val="24"/>
                <w:szCs w:val="24"/>
              </w:rPr>
              <w:t>редством публичного предложения.</w:t>
            </w:r>
          </w:p>
          <w:p w:rsidR="000B554C" w:rsidRPr="006E3FA5" w:rsidRDefault="00267A31">
            <w:pPr>
              <w:jc w:val="both"/>
              <w:rPr>
                <w:rFonts w:ascii="PT Astra Serif" w:hAnsi="PT Astra Serif" w:cs="PT Astra Serif"/>
                <w:sz w:val="24"/>
                <w:szCs w:val="24"/>
              </w:rPr>
            </w:pPr>
            <w:r w:rsidRPr="006E3FA5">
              <w:rPr>
                <w:rFonts w:ascii="PT Astra Serif" w:hAnsi="PT Astra Serif" w:cs="PT Astra Serif"/>
                <w:sz w:val="24"/>
                <w:szCs w:val="24"/>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6E3FA5" w:rsidRPr="006E3FA5" w:rsidRDefault="00267A31" w:rsidP="006E3FA5">
            <w:pPr>
              <w:jc w:val="both"/>
              <w:rPr>
                <w:rFonts w:ascii="PT Astra Serif" w:hAnsi="PT Astra Serif" w:cs="PT Astra Serif"/>
                <w:color w:val="FF0000"/>
                <w:sz w:val="24"/>
                <w:szCs w:val="24"/>
              </w:rPr>
            </w:pPr>
            <w:r w:rsidRPr="006E3FA5">
              <w:rPr>
                <w:rFonts w:ascii="PT Astra Serif" w:hAnsi="PT Astra Serif" w:cs="PT Astra Serif"/>
                <w:sz w:val="24"/>
                <w:szCs w:val="24"/>
              </w:rPr>
              <w:t>Продажа посредством публичного предложения, в которой принял участие только один участник, признается несостоявшейся.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18.</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Дата, время и место продажи посредством публичного </w:t>
            </w:r>
            <w:r>
              <w:rPr>
                <w:rFonts w:ascii="PT Astra Serif" w:eastAsia="Times New Roman" w:hAnsi="PT Astra Serif"/>
                <w:b/>
                <w:sz w:val="24"/>
                <w:szCs w:val="24"/>
              </w:rPr>
              <w:lastRenderedPageBreak/>
              <w:t>предложения</w:t>
            </w:r>
          </w:p>
        </w:tc>
        <w:tc>
          <w:tcPr>
            <w:tcW w:w="7655" w:type="dxa"/>
          </w:tcPr>
          <w:p w:rsidR="000B554C" w:rsidRPr="00C81CB6" w:rsidRDefault="00267A31">
            <w:pPr>
              <w:jc w:val="both"/>
              <w:rPr>
                <w:rFonts w:ascii="PT Astra Serif" w:eastAsia="Times New Roman" w:hAnsi="PT Astra Serif"/>
                <w:b/>
                <w:color w:val="000000" w:themeColor="text1"/>
                <w:sz w:val="24"/>
                <w:szCs w:val="24"/>
              </w:rPr>
            </w:pPr>
            <w:r w:rsidRPr="00C81CB6">
              <w:rPr>
                <w:rFonts w:ascii="PT Astra Serif" w:eastAsia="Times New Roman" w:hAnsi="PT Astra Serif"/>
                <w:b/>
                <w:sz w:val="24"/>
                <w:szCs w:val="24"/>
              </w:rPr>
              <w:lastRenderedPageBreak/>
              <w:t>Дата продажи посредством публичного предложения:</w:t>
            </w:r>
            <w:r w:rsidRPr="00C81CB6">
              <w:rPr>
                <w:rFonts w:ascii="PT Astra Serif" w:eastAsia="Times New Roman" w:hAnsi="PT Astra Serif"/>
                <w:b/>
                <w:color w:val="000000" w:themeColor="text1"/>
                <w:sz w:val="24"/>
                <w:szCs w:val="24"/>
              </w:rPr>
              <w:t xml:space="preserve"> </w:t>
            </w:r>
            <w:r w:rsidR="00C81CB6" w:rsidRPr="00C81CB6">
              <w:rPr>
                <w:rFonts w:ascii="PT Astra Serif" w:eastAsia="Times New Roman" w:hAnsi="PT Astra Serif"/>
                <w:b/>
                <w:sz w:val="24"/>
                <w:szCs w:val="24"/>
              </w:rPr>
              <w:t>04</w:t>
            </w:r>
            <w:r w:rsidR="00807B99" w:rsidRPr="00C81CB6">
              <w:rPr>
                <w:rFonts w:ascii="PT Astra Serif" w:eastAsia="Times New Roman" w:hAnsi="PT Astra Serif"/>
                <w:b/>
                <w:sz w:val="24"/>
                <w:szCs w:val="24"/>
              </w:rPr>
              <w:t xml:space="preserve"> </w:t>
            </w:r>
            <w:r w:rsidR="00C81CB6" w:rsidRPr="00C81CB6">
              <w:rPr>
                <w:rFonts w:ascii="PT Astra Serif" w:eastAsia="Times New Roman" w:hAnsi="PT Astra Serif"/>
                <w:b/>
                <w:sz w:val="24"/>
                <w:szCs w:val="24"/>
              </w:rPr>
              <w:t>февраля</w:t>
            </w:r>
            <w:r w:rsidRPr="00C81CB6">
              <w:rPr>
                <w:rFonts w:ascii="PT Astra Serif" w:eastAsia="Times New Roman" w:hAnsi="PT Astra Serif"/>
                <w:b/>
                <w:sz w:val="24"/>
                <w:szCs w:val="24"/>
              </w:rPr>
              <w:t xml:space="preserve"> 202</w:t>
            </w:r>
            <w:r w:rsidR="00866FC9" w:rsidRPr="00C81CB6">
              <w:rPr>
                <w:rFonts w:ascii="PT Astra Serif" w:eastAsia="Times New Roman" w:hAnsi="PT Astra Serif"/>
                <w:b/>
                <w:sz w:val="24"/>
                <w:szCs w:val="24"/>
              </w:rPr>
              <w:t>6</w:t>
            </w:r>
            <w:r w:rsidRPr="00C81CB6">
              <w:rPr>
                <w:rFonts w:ascii="PT Astra Serif" w:eastAsia="Times New Roman" w:hAnsi="PT Astra Serif"/>
                <w:b/>
                <w:sz w:val="24"/>
                <w:szCs w:val="24"/>
              </w:rPr>
              <w:t xml:space="preserve"> года.</w:t>
            </w:r>
          </w:p>
          <w:p w:rsidR="000B554C" w:rsidRPr="00C81CB6" w:rsidRDefault="00267A31">
            <w:pPr>
              <w:jc w:val="both"/>
              <w:rPr>
                <w:rFonts w:ascii="PT Astra Serif" w:eastAsia="Times New Roman" w:hAnsi="PT Astra Serif"/>
                <w:b/>
                <w:sz w:val="24"/>
                <w:szCs w:val="24"/>
              </w:rPr>
            </w:pPr>
            <w:r w:rsidRPr="00C81CB6">
              <w:rPr>
                <w:rFonts w:ascii="PT Astra Serif" w:eastAsia="Times New Roman" w:hAnsi="PT Astra Serif"/>
                <w:b/>
                <w:sz w:val="24"/>
                <w:szCs w:val="24"/>
              </w:rPr>
              <w:t xml:space="preserve">Время продажи посредством публичного предложения: 10 часов 00 </w:t>
            </w:r>
            <w:r w:rsidRPr="00C81CB6">
              <w:rPr>
                <w:rFonts w:ascii="PT Astra Serif" w:eastAsia="Times New Roman" w:hAnsi="PT Astra Serif"/>
                <w:sz w:val="24"/>
                <w:szCs w:val="24"/>
              </w:rPr>
              <w:t>минут по томскому времени</w:t>
            </w:r>
            <w:r w:rsidRPr="00C81CB6">
              <w:rPr>
                <w:rFonts w:ascii="PT Astra Serif" w:eastAsia="Times New Roman" w:hAnsi="PT Astra Serif"/>
                <w:b/>
                <w:sz w:val="24"/>
                <w:szCs w:val="24"/>
              </w:rPr>
              <w:t xml:space="preserve"> </w:t>
            </w:r>
          </w:p>
          <w:p w:rsidR="000B554C" w:rsidRPr="00C81CB6" w:rsidRDefault="00267A31" w:rsidP="001F3CA6">
            <w:pPr>
              <w:jc w:val="both"/>
              <w:rPr>
                <w:rFonts w:ascii="PT Astra Serif" w:eastAsia="Times New Roman" w:hAnsi="PT Astra Serif"/>
                <w:b/>
                <w:sz w:val="24"/>
                <w:szCs w:val="24"/>
              </w:rPr>
            </w:pPr>
            <w:r w:rsidRPr="00C81CB6">
              <w:rPr>
                <w:rFonts w:ascii="PT Astra Serif" w:eastAsia="Times New Roman" w:hAnsi="PT Astra Serif"/>
                <w:b/>
                <w:sz w:val="24"/>
                <w:szCs w:val="24"/>
              </w:rPr>
              <w:lastRenderedPageBreak/>
              <w:t>Место продажи посредством публичного предложения: электронная торговая площадк</w:t>
            </w:r>
            <w:proofErr w:type="gramStart"/>
            <w:r w:rsidRPr="00C81CB6">
              <w:rPr>
                <w:rFonts w:ascii="PT Astra Serif" w:eastAsia="Times New Roman" w:hAnsi="PT Astra Serif"/>
                <w:b/>
                <w:sz w:val="24"/>
                <w:szCs w:val="24"/>
              </w:rPr>
              <w:t>а ООО</w:t>
            </w:r>
            <w:proofErr w:type="gramEnd"/>
            <w:r w:rsidRPr="00C81CB6">
              <w:rPr>
                <w:rFonts w:ascii="PT Astra Serif" w:eastAsia="Times New Roman" w:hAnsi="PT Astra Serif"/>
                <w:b/>
                <w:sz w:val="24"/>
                <w:szCs w:val="24"/>
              </w:rPr>
              <w:t xml:space="preserve"> «РТС – тендер» </w:t>
            </w:r>
            <w:hyperlink r:id="rId13" w:tooltip="http://www.rts-tender.ru" w:history="1">
              <w:r w:rsidRPr="00C81CB6">
                <w:rPr>
                  <w:rStyle w:val="af5"/>
                  <w:rFonts w:ascii="PT Astra Serif" w:eastAsia="Times New Roman" w:hAnsi="PT Astra Serif"/>
                  <w:b/>
                  <w:sz w:val="24"/>
                  <w:szCs w:val="24"/>
                </w:rPr>
                <w:t>www.rts-tender.ru</w:t>
              </w:r>
            </w:hyperlink>
            <w:r w:rsidRPr="00C81CB6">
              <w:rPr>
                <w:rFonts w:ascii="PT Astra Serif" w:eastAsia="Times New Roman" w:hAnsi="PT Astra Serif"/>
                <w:b/>
                <w:sz w:val="24"/>
                <w:szCs w:val="24"/>
              </w:rPr>
              <w:t>.</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19.</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Место и срок подведения итогов продажи государственного имущества</w:t>
            </w:r>
          </w:p>
        </w:tc>
        <w:tc>
          <w:tcPr>
            <w:tcW w:w="7655" w:type="dxa"/>
          </w:tcPr>
          <w:p w:rsidR="000B554C" w:rsidRPr="00C81CB6" w:rsidRDefault="00267A31">
            <w:pPr>
              <w:jc w:val="both"/>
              <w:rPr>
                <w:rFonts w:ascii="PT Astra Serif" w:eastAsia="Times New Roman" w:hAnsi="PT Astra Serif"/>
                <w:b/>
                <w:sz w:val="24"/>
                <w:szCs w:val="24"/>
              </w:rPr>
            </w:pPr>
            <w:r w:rsidRPr="00C81CB6">
              <w:rPr>
                <w:rFonts w:ascii="PT Astra Serif" w:eastAsia="Times New Roman" w:hAnsi="PT Astra Serif"/>
                <w:b/>
                <w:sz w:val="24"/>
                <w:szCs w:val="24"/>
              </w:rPr>
              <w:t>Место подведения итогов: электронная торговая площадк</w:t>
            </w:r>
            <w:proofErr w:type="gramStart"/>
            <w:r w:rsidRPr="00C81CB6">
              <w:rPr>
                <w:rFonts w:ascii="PT Astra Serif" w:eastAsia="Times New Roman" w:hAnsi="PT Astra Serif"/>
                <w:b/>
                <w:sz w:val="24"/>
                <w:szCs w:val="24"/>
              </w:rPr>
              <w:t>а ООО</w:t>
            </w:r>
            <w:proofErr w:type="gramEnd"/>
            <w:r w:rsidRPr="00C81CB6">
              <w:rPr>
                <w:rFonts w:ascii="PT Astra Serif" w:eastAsia="Times New Roman" w:hAnsi="PT Astra Serif"/>
                <w:b/>
                <w:sz w:val="24"/>
                <w:szCs w:val="24"/>
              </w:rPr>
              <w:t xml:space="preserve"> «РТС – тендер»  </w:t>
            </w:r>
            <w:hyperlink r:id="rId14" w:tooltip="http://www.rts-tender.ru" w:history="1">
              <w:r w:rsidRPr="00C81CB6">
                <w:rPr>
                  <w:rStyle w:val="af5"/>
                  <w:rFonts w:ascii="PT Astra Serif" w:eastAsia="Times New Roman" w:hAnsi="PT Astra Serif"/>
                  <w:b/>
                  <w:sz w:val="24"/>
                  <w:szCs w:val="24"/>
                </w:rPr>
                <w:t>www.rts-tender.ru</w:t>
              </w:r>
            </w:hyperlink>
            <w:r w:rsidRPr="00C81CB6">
              <w:rPr>
                <w:rFonts w:ascii="PT Astra Serif" w:eastAsia="Times New Roman" w:hAnsi="PT Astra Serif"/>
                <w:b/>
                <w:sz w:val="24"/>
                <w:szCs w:val="24"/>
              </w:rPr>
              <w:t>.</w:t>
            </w:r>
          </w:p>
          <w:p w:rsidR="000B554C" w:rsidRPr="00C81CB6" w:rsidRDefault="00267A31" w:rsidP="00C81CB6">
            <w:pPr>
              <w:jc w:val="both"/>
              <w:rPr>
                <w:rFonts w:ascii="PT Astra Serif" w:eastAsia="Times New Roman" w:hAnsi="PT Astra Serif"/>
                <w:sz w:val="24"/>
                <w:szCs w:val="24"/>
              </w:rPr>
            </w:pPr>
            <w:r w:rsidRPr="00C81CB6">
              <w:rPr>
                <w:rFonts w:ascii="PT Astra Serif" w:eastAsia="Times New Roman" w:hAnsi="PT Astra Serif"/>
                <w:b/>
                <w:sz w:val="24"/>
                <w:szCs w:val="24"/>
              </w:rPr>
              <w:t>Срок подведения итогов:</w:t>
            </w:r>
            <w:r w:rsidRPr="00C81CB6">
              <w:rPr>
                <w:rFonts w:ascii="PT Astra Serif" w:eastAsia="Times New Roman" w:hAnsi="PT Astra Serif"/>
                <w:b/>
                <w:color w:val="C00000"/>
                <w:sz w:val="24"/>
                <w:szCs w:val="24"/>
              </w:rPr>
              <w:t xml:space="preserve"> </w:t>
            </w:r>
            <w:r w:rsidR="00C81CB6" w:rsidRPr="00C81CB6">
              <w:rPr>
                <w:rFonts w:ascii="PT Astra Serif" w:eastAsia="Times New Roman" w:hAnsi="PT Astra Serif"/>
                <w:b/>
                <w:sz w:val="24"/>
                <w:szCs w:val="24"/>
              </w:rPr>
              <w:t>04</w:t>
            </w:r>
            <w:r w:rsidR="00807B99" w:rsidRPr="00C81CB6">
              <w:rPr>
                <w:rFonts w:ascii="PT Astra Serif" w:eastAsia="Times New Roman" w:hAnsi="PT Astra Serif"/>
                <w:b/>
                <w:sz w:val="24"/>
                <w:szCs w:val="24"/>
              </w:rPr>
              <w:t xml:space="preserve"> </w:t>
            </w:r>
            <w:r w:rsidR="00C81CB6" w:rsidRPr="00C81CB6">
              <w:rPr>
                <w:rFonts w:ascii="PT Astra Serif" w:eastAsia="Times New Roman" w:hAnsi="PT Astra Serif"/>
                <w:b/>
                <w:sz w:val="24"/>
                <w:szCs w:val="24"/>
              </w:rPr>
              <w:t>февраля</w:t>
            </w:r>
            <w:r w:rsidRPr="00C81CB6">
              <w:rPr>
                <w:rFonts w:ascii="PT Astra Serif" w:eastAsia="Times New Roman" w:hAnsi="PT Astra Serif"/>
                <w:b/>
                <w:sz w:val="24"/>
                <w:szCs w:val="24"/>
              </w:rPr>
              <w:t xml:space="preserve"> 202</w:t>
            </w:r>
            <w:r w:rsidR="00866FC9" w:rsidRPr="00C81CB6">
              <w:rPr>
                <w:rFonts w:ascii="PT Astra Serif" w:eastAsia="Times New Roman" w:hAnsi="PT Astra Serif"/>
                <w:b/>
                <w:sz w:val="24"/>
                <w:szCs w:val="24"/>
              </w:rPr>
              <w:t>6</w:t>
            </w:r>
            <w:r w:rsidRPr="00C81CB6">
              <w:rPr>
                <w:rFonts w:ascii="PT Astra Serif" w:eastAsia="Times New Roman" w:hAnsi="PT Astra Serif"/>
                <w:b/>
                <w:sz w:val="24"/>
                <w:szCs w:val="24"/>
              </w:rPr>
              <w:t xml:space="preserve"> года</w:t>
            </w:r>
            <w:r w:rsidRPr="00C81CB6">
              <w:rPr>
                <w:rFonts w:ascii="PT Astra Serif" w:eastAsia="Times New Roman" w:hAnsi="PT Astra Serif"/>
                <w:color w:val="000000" w:themeColor="text1"/>
                <w:sz w:val="24"/>
                <w:szCs w:val="24"/>
              </w:rPr>
              <w:t xml:space="preserve"> </w:t>
            </w:r>
            <w:r w:rsidRPr="00C81CB6">
              <w:rPr>
                <w:rFonts w:ascii="PT Astra Serif" w:eastAsia="Times New Roman" w:hAnsi="PT Astra Serif"/>
                <w:sz w:val="24"/>
                <w:szCs w:val="24"/>
              </w:rPr>
              <w:t xml:space="preserve">с </w:t>
            </w:r>
            <w:r w:rsidRPr="00C81CB6">
              <w:rPr>
                <w:rFonts w:ascii="PT Astra Serif" w:eastAsia="Times New Roman" w:hAnsi="PT Astra Serif"/>
                <w:b/>
                <w:sz w:val="24"/>
                <w:szCs w:val="24"/>
              </w:rPr>
              <w:t xml:space="preserve">10 часов 00 </w:t>
            </w:r>
            <w:r w:rsidRPr="00C81CB6">
              <w:rPr>
                <w:rFonts w:ascii="PT Astra Serif" w:eastAsia="Times New Roman" w:hAnsi="PT Astra Serif"/>
                <w:sz w:val="24"/>
                <w:szCs w:val="24"/>
              </w:rPr>
              <w:t>минут по томскому времени и до последнего предложения участников</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20.</w:t>
            </w:r>
          </w:p>
        </w:tc>
        <w:tc>
          <w:tcPr>
            <w:tcW w:w="2529"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p>
        </w:tc>
        <w:tc>
          <w:tcPr>
            <w:tcW w:w="7655" w:type="dxa"/>
          </w:tcPr>
          <w:p w:rsidR="000B554C" w:rsidRDefault="006E3FA5">
            <w:pPr>
              <w:spacing w:before="100" w:beforeAutospacing="1"/>
              <w:jc w:val="both"/>
              <w:rPr>
                <w:rFonts w:ascii="PT Astra Serif" w:eastAsia="Times New Roman" w:hAnsi="PT Astra Serif"/>
              </w:rPr>
            </w:pPr>
            <w:r>
              <w:rPr>
                <w:rFonts w:ascii="PT Astra Serif" w:eastAsia="Times New Roman" w:hAnsi="PT Astra Serif"/>
                <w:sz w:val="24"/>
                <w:szCs w:val="24"/>
              </w:rPr>
              <w:t>Торги по продаже государственного имущества, назначенные на</w:t>
            </w:r>
            <w:r w:rsidR="001F3CA6">
              <w:rPr>
                <w:rFonts w:ascii="PT Astra Serif" w:eastAsia="Times New Roman" w:hAnsi="PT Astra Serif"/>
                <w:sz w:val="24"/>
                <w:szCs w:val="24"/>
              </w:rPr>
              <w:t xml:space="preserve">, </w:t>
            </w:r>
            <w:r w:rsidR="00B11D19">
              <w:rPr>
                <w:rFonts w:ascii="PT Astra Serif" w:eastAsia="Times New Roman" w:hAnsi="PT Astra Serif"/>
                <w:sz w:val="24"/>
                <w:szCs w:val="24"/>
              </w:rPr>
              <w:t xml:space="preserve">28.12.2024, 10.06.2025, 30.09.2025, 07.11.2025, 09.12.2025 </w:t>
            </w:r>
            <w:r>
              <w:rPr>
                <w:rFonts w:ascii="PT Astra Serif" w:eastAsia="Times New Roman" w:hAnsi="PT Astra Serif"/>
                <w:sz w:val="24"/>
                <w:szCs w:val="24"/>
              </w:rPr>
              <w:t>не состоялись по причине отсутствия заявок</w:t>
            </w:r>
            <w:r>
              <w:rPr>
                <w:rFonts w:ascii="PT Astra Serif" w:eastAsia="Times New Roman" w:hAnsi="PT Astra Serif"/>
              </w:rPr>
              <w:t xml:space="preserve"> </w:t>
            </w:r>
          </w:p>
          <w:p w:rsidR="000B554C" w:rsidRDefault="000B554C">
            <w:pPr>
              <w:jc w:val="both"/>
              <w:rPr>
                <w:rFonts w:ascii="PT Astra Serif" w:eastAsia="Times New Roman" w:hAnsi="PT Astra Serif"/>
                <w:sz w:val="24"/>
                <w:szCs w:val="24"/>
              </w:rPr>
            </w:pPr>
          </w:p>
        </w:tc>
      </w:tr>
      <w:tr w:rsidR="000B554C" w:rsidTr="00AF08B4">
        <w:trPr>
          <w:trHeight w:val="276"/>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21.</w:t>
            </w:r>
          </w:p>
        </w:tc>
        <w:tc>
          <w:tcPr>
            <w:tcW w:w="2529"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 установлении публичного сервитута и (или) иных ограничений</w:t>
            </w:r>
          </w:p>
        </w:tc>
        <w:tc>
          <w:tcPr>
            <w:tcW w:w="7655" w:type="dxa"/>
          </w:tcPr>
          <w:p w:rsidR="000B554C" w:rsidRPr="00DB00C0" w:rsidRDefault="00B11D19" w:rsidP="001F3CA6">
            <w:pPr>
              <w:pStyle w:val="afc"/>
              <w:ind w:left="34"/>
              <w:jc w:val="both"/>
              <w:rPr>
                <w:rFonts w:ascii="PT Astra Serif" w:eastAsia="Times New Roman" w:hAnsi="PT Astra Serif"/>
                <w:sz w:val="24"/>
                <w:szCs w:val="24"/>
              </w:rPr>
            </w:pPr>
            <w:r>
              <w:rPr>
                <w:rFonts w:ascii="PT Astra Serif" w:eastAsia="Times New Roman" w:hAnsi="PT Astra Serif"/>
                <w:sz w:val="24"/>
                <w:szCs w:val="24"/>
              </w:rPr>
              <w:t>отсутствуют</w:t>
            </w:r>
          </w:p>
        </w:tc>
      </w:tr>
    </w:tbl>
    <w:p w:rsidR="000B554C" w:rsidRDefault="000B554C">
      <w:pPr>
        <w:jc w:val="center"/>
        <w:rPr>
          <w:rFonts w:ascii="PT Astra Serif" w:eastAsia="Times New Roman" w:hAnsi="PT Astra Serif"/>
          <w:b/>
          <w:bCs/>
          <w:sz w:val="16"/>
          <w:szCs w:val="16"/>
        </w:rPr>
      </w:pPr>
    </w:p>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 Общие положения</w:t>
      </w:r>
    </w:p>
    <w:p w:rsidR="000B554C" w:rsidRDefault="00267A31">
      <w:pPr>
        <w:spacing w:line="234" w:lineRule="auto"/>
        <w:ind w:firstLine="709"/>
        <w:jc w:val="both"/>
        <w:rPr>
          <w:rFonts w:ascii="PT Astra Serif" w:hAnsi="PT Astra Serif"/>
          <w:sz w:val="20"/>
          <w:szCs w:val="20"/>
        </w:rPr>
      </w:pPr>
      <w:r>
        <w:rPr>
          <w:rFonts w:ascii="PT Astra Serif" w:eastAsia="Times New Roman" w:hAnsi="PT Astra Serif"/>
          <w:b/>
          <w:bCs/>
          <w:sz w:val="24"/>
          <w:szCs w:val="24"/>
        </w:rPr>
        <w:t>Продажа находящегося в государственной собственности Томской области имущества проводится в соответствии с:</w:t>
      </w:r>
    </w:p>
    <w:p w:rsidR="000B554C" w:rsidRDefault="00267A31">
      <w:pPr>
        <w:tabs>
          <w:tab w:val="left" w:pos="852"/>
        </w:tabs>
        <w:spacing w:line="227" w:lineRule="auto"/>
        <w:ind w:firstLine="567"/>
        <w:jc w:val="both"/>
        <w:rPr>
          <w:rFonts w:ascii="PT Astra Serif" w:eastAsia="Symbol" w:hAnsi="PT Astra Serif" w:cs="Symbol"/>
          <w:sz w:val="24"/>
          <w:szCs w:val="24"/>
        </w:rPr>
      </w:pPr>
      <w:r>
        <w:rPr>
          <w:rFonts w:ascii="PT Astra Serif" w:eastAsia="Times New Roman" w:hAnsi="PT Astra Serif"/>
          <w:sz w:val="24"/>
          <w:szCs w:val="24"/>
        </w:rPr>
        <w:t>– Федеральным законом от 21 декабря 2001 года № 178-ФЗ «О приватизации государственного и муниципального имущества»;</w:t>
      </w:r>
    </w:p>
    <w:p w:rsidR="000B554C" w:rsidRDefault="00267A31">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Pr>
          <w:rFonts w:ascii="PT Astra Serif" w:eastAsia="Times New Roman" w:hAnsi="PT Astra Serif"/>
          <w:sz w:val="24"/>
          <w:szCs w:val="24"/>
        </w:rPr>
        <w:t>- постановлением Правительства Российской Федерации от 27.08.2012</w:t>
      </w:r>
      <w:r>
        <w:rPr>
          <w:rFonts w:ascii="PT Astra Serif" w:eastAsia="Times New Roman" w:hAnsi="PT Astra Serif"/>
          <w:sz w:val="23"/>
          <w:szCs w:val="23"/>
        </w:rPr>
        <w:t xml:space="preserve"> № </w:t>
      </w:r>
      <w:r>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0B554C" w:rsidRDefault="00267A31">
      <w:pPr>
        <w:tabs>
          <w:tab w:val="left" w:pos="852"/>
        </w:tabs>
        <w:spacing w:line="230" w:lineRule="auto"/>
        <w:ind w:firstLine="567"/>
        <w:jc w:val="both"/>
        <w:rPr>
          <w:rFonts w:ascii="PT Astra Serif" w:eastAsia="Symbol" w:hAnsi="PT Astra Serif" w:cs="Symbol"/>
          <w:sz w:val="24"/>
          <w:szCs w:val="24"/>
        </w:rPr>
      </w:pPr>
      <w:r>
        <w:rPr>
          <w:rFonts w:ascii="PT Astra Serif" w:eastAsia="Times New Roman" w:hAnsi="PT Astra Serif"/>
          <w:sz w:val="24"/>
          <w:szCs w:val="24"/>
        </w:rPr>
        <w:t>– Законом Томской области от 12 июля 2018 года № 80-ОЗ «О приватизации государственного имущества Томской области»;</w:t>
      </w:r>
    </w:p>
    <w:p w:rsidR="000B554C" w:rsidRDefault="00267A31">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xml:space="preserve">– </w:t>
      </w:r>
      <w:r w:rsidR="001F3CA6">
        <w:rPr>
          <w:rFonts w:ascii="PT Astra Serif" w:eastAsia="Times New Roman" w:hAnsi="PT Astra Serif"/>
          <w:sz w:val="24"/>
          <w:szCs w:val="24"/>
        </w:rPr>
        <w:t>постановлением Законодательной Думы Томской области от 28.11.2024 № 1541 «О прогнозном плане (программе) приватизации государственного имущества Томской области на плановый период 2025-2027 годов»</w:t>
      </w:r>
      <w:r>
        <w:rPr>
          <w:rFonts w:ascii="PT Astra Serif" w:eastAsia="Times New Roman" w:hAnsi="PT Astra Serif"/>
          <w:sz w:val="24"/>
          <w:szCs w:val="24"/>
        </w:rPr>
        <w:t>.</w:t>
      </w:r>
    </w:p>
    <w:p w:rsidR="000B554C" w:rsidRDefault="00267A31">
      <w:pPr>
        <w:ind w:left="560"/>
        <w:rPr>
          <w:rFonts w:ascii="PT Astra Serif" w:eastAsia="Times New Roman" w:hAnsi="PT Astra Serif"/>
          <w:b/>
          <w:bCs/>
          <w:sz w:val="24"/>
          <w:szCs w:val="24"/>
        </w:rPr>
      </w:pPr>
      <w:r>
        <w:rPr>
          <w:rFonts w:ascii="PT Astra Serif" w:eastAsia="Times New Roman" w:hAnsi="PT Astra Serif"/>
          <w:b/>
          <w:bCs/>
          <w:sz w:val="24"/>
          <w:szCs w:val="24"/>
        </w:rPr>
        <w:t>Порядок регистрации на электронной площадке</w:t>
      </w:r>
    </w:p>
    <w:p w:rsidR="000B554C" w:rsidRDefault="00267A31">
      <w:pPr>
        <w:spacing w:line="236" w:lineRule="auto"/>
        <w:ind w:firstLine="567"/>
        <w:jc w:val="both"/>
        <w:rPr>
          <w:rFonts w:ascii="PT Astra Serif" w:hAnsi="PT Astra Serif"/>
          <w:sz w:val="20"/>
          <w:szCs w:val="20"/>
        </w:rPr>
      </w:pPr>
      <w:r>
        <w:rPr>
          <w:rFonts w:ascii="PT Astra Serif" w:hAnsi="PT Astra Serif"/>
          <w:sz w:val="24"/>
          <w:szCs w:val="24"/>
        </w:rPr>
        <w:t>Для обеспечения доступа</w:t>
      </w:r>
      <w:r>
        <w:rPr>
          <w:rFonts w:ascii="PT Astra Serif" w:eastAsia="Times New Roman" w:hAnsi="PT Astra Serif"/>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p>
    <w:p w:rsidR="000B554C" w:rsidRDefault="00267A31">
      <w:pPr>
        <w:spacing w:line="234" w:lineRule="auto"/>
        <w:ind w:firstLine="567"/>
        <w:jc w:val="both"/>
        <w:rPr>
          <w:rFonts w:ascii="PT Astra Serif" w:eastAsia="Times New Roman" w:hAnsi="PT Astra Serif"/>
          <w:sz w:val="24"/>
          <w:szCs w:val="24"/>
        </w:rPr>
      </w:pPr>
      <w:r>
        <w:rPr>
          <w:rFonts w:ascii="PT Astra Serif" w:eastAsia="Times New Roman" w:hAnsi="PT Astra Serif"/>
          <w:sz w:val="24"/>
          <w:szCs w:val="24"/>
        </w:rPr>
        <w:t>Регистрация на электронной площадке проводится в соответствии с Регламентом электронной площадки.</w:t>
      </w:r>
    </w:p>
    <w:p w:rsidR="000B554C" w:rsidRDefault="00267A31">
      <w:pPr>
        <w:spacing w:line="237" w:lineRule="auto"/>
        <w:ind w:firstLine="709"/>
        <w:jc w:val="both"/>
        <w:rPr>
          <w:rFonts w:ascii="PT Astra Serif" w:eastAsia="Times New Roman" w:hAnsi="PT Astra Serif"/>
          <w:sz w:val="24"/>
          <w:szCs w:val="24"/>
        </w:rPr>
      </w:pPr>
      <w:proofErr w:type="gramStart"/>
      <w:r>
        <w:rPr>
          <w:rFonts w:ascii="PT Astra Serif" w:eastAsia="Times New Roman" w:hAnsi="PT Astra Serif"/>
          <w:b/>
          <w:bCs/>
          <w:sz w:val="24"/>
          <w:szCs w:val="24"/>
        </w:rPr>
        <w:t xml:space="preserve">Оформление участия в продаже имущества посредством публичного предложения: </w:t>
      </w:r>
      <w:r>
        <w:rPr>
          <w:rFonts w:ascii="PT Astra Serif" w:eastAsia="Times New Roman" w:hAnsi="PT Astra Serif"/>
          <w:sz w:val="24"/>
          <w:szCs w:val="24"/>
        </w:rPr>
        <w:t>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eastAsia="Times New Roman" w:hAnsi="PT Astra Serif"/>
          <w:color w:val="FF0000"/>
          <w:sz w:val="24"/>
          <w:szCs w:val="24"/>
        </w:rPr>
        <w:t xml:space="preserve"> </w:t>
      </w:r>
      <w:r>
        <w:rPr>
          <w:rFonts w:ascii="PT Astra Serif" w:eastAsia="Times New Roman" w:hAnsi="PT Astra Serif"/>
          <w:sz w:val="24"/>
          <w:szCs w:val="24"/>
        </w:rPr>
        <w:t>продаже посредством публичного предложения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proofErr w:type="gramEnd"/>
      <w:r>
        <w:rPr>
          <w:rFonts w:ascii="PT Astra Serif" w:eastAsia="Times New Roman" w:hAnsi="PT Astra Serif"/>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p>
    <w:p w:rsidR="000B554C" w:rsidRDefault="00267A31">
      <w:pPr>
        <w:ind w:firstLine="709"/>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 на участие в электронной продаже посредством публичного предложения.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 xml:space="preserve">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w:t>
      </w:r>
      <w:r>
        <w:rPr>
          <w:rFonts w:ascii="PT Astra Serif" w:eastAsia="Times New Roman" w:hAnsi="PT Astra Serif"/>
          <w:sz w:val="24"/>
          <w:szCs w:val="24"/>
        </w:rPr>
        <w:lastRenderedPageBreak/>
        <w:t xml:space="preserve">электронная площадка сообщает претенденту о ее поступлении путем направления </w:t>
      </w:r>
      <w:proofErr w:type="gramStart"/>
      <w:r>
        <w:rPr>
          <w:rFonts w:ascii="PT Astra Serif" w:eastAsia="Times New Roman" w:hAnsi="PT Astra Serif"/>
          <w:sz w:val="24"/>
          <w:szCs w:val="24"/>
        </w:rPr>
        <w:t>уведомления</w:t>
      </w:r>
      <w:proofErr w:type="gramEnd"/>
      <w:r>
        <w:rPr>
          <w:rFonts w:ascii="PT Astra Serif" w:eastAsia="Times New Roman" w:hAnsi="PT Astra Serif"/>
          <w:sz w:val="24"/>
          <w:szCs w:val="24"/>
        </w:rPr>
        <w:t xml:space="preserve"> с приложением электронных копий зарегистрированной заявки и прилагаемых к ней документов.</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0B554C" w:rsidRDefault="00267A31">
      <w:pPr>
        <w:tabs>
          <w:tab w:val="left" w:pos="761"/>
        </w:tabs>
        <w:ind w:firstLine="709"/>
        <w:jc w:val="both"/>
        <w:rPr>
          <w:rFonts w:ascii="PT Astra Serif" w:eastAsia="Times New Roman" w:hAnsi="PT Astra Serif"/>
          <w:sz w:val="24"/>
          <w:szCs w:val="24"/>
        </w:rPr>
      </w:pPr>
      <w:r>
        <w:rPr>
          <w:rFonts w:ascii="PT Astra Serif" w:eastAsia="Times New Roman" w:hAnsi="PT Astra Serif"/>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p>
    <w:p w:rsidR="000B554C" w:rsidRDefault="00267A31">
      <w:pPr>
        <w:spacing w:line="238" w:lineRule="auto"/>
        <w:ind w:firstLine="709"/>
        <w:jc w:val="both"/>
        <w:rPr>
          <w:rFonts w:ascii="PT Astra Serif" w:hAnsi="PT Astra Serif"/>
          <w:sz w:val="20"/>
          <w:szCs w:val="20"/>
        </w:rPr>
      </w:pPr>
      <w:r>
        <w:rPr>
          <w:rFonts w:ascii="PT Astra Serif" w:eastAsia="Times New Roman" w:hAnsi="PT Astra Serif"/>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p>
    <w:p w:rsidR="000B554C" w:rsidRDefault="00267A31">
      <w:pPr>
        <w:spacing w:line="234" w:lineRule="auto"/>
        <w:ind w:right="20" w:firstLine="709"/>
        <w:jc w:val="both"/>
        <w:rPr>
          <w:rFonts w:ascii="PT Astra Serif" w:hAnsi="PT Astra Serif"/>
          <w:sz w:val="20"/>
          <w:szCs w:val="20"/>
        </w:rPr>
      </w:pPr>
      <w:r>
        <w:rPr>
          <w:rFonts w:ascii="PT Astra Serif" w:eastAsia="Times New Roman" w:hAnsi="PT Astra Serif"/>
          <w:sz w:val="24"/>
          <w:szCs w:val="24"/>
        </w:rPr>
        <w:t>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p>
    <w:p w:rsidR="000B554C" w:rsidRDefault="00267A31">
      <w:pPr>
        <w:spacing w:line="237" w:lineRule="auto"/>
        <w:ind w:firstLine="709"/>
        <w:jc w:val="both"/>
        <w:rPr>
          <w:rFonts w:ascii="PT Astra Serif" w:hAnsi="PT Astra Serif"/>
          <w:sz w:val="20"/>
          <w:szCs w:val="20"/>
        </w:rPr>
      </w:pPr>
      <w:r>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0B554C" w:rsidRDefault="00267A31">
      <w:pPr>
        <w:spacing w:line="234" w:lineRule="auto"/>
        <w:ind w:right="20" w:firstLine="708"/>
        <w:jc w:val="both"/>
        <w:rPr>
          <w:rFonts w:ascii="PT Astra Serif" w:hAnsi="PT Astra Serif"/>
          <w:sz w:val="20"/>
          <w:szCs w:val="20"/>
        </w:rPr>
      </w:pPr>
      <w:r>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0B554C" w:rsidRDefault="00267A31">
      <w:pPr>
        <w:spacing w:line="236" w:lineRule="auto"/>
        <w:ind w:right="20" w:firstLine="708"/>
        <w:jc w:val="both"/>
        <w:rPr>
          <w:rFonts w:ascii="PT Astra Serif" w:hAnsi="PT Astra Serif"/>
          <w:sz w:val="20"/>
          <w:szCs w:val="20"/>
        </w:rPr>
      </w:pPr>
      <w:r>
        <w:rPr>
          <w:rFonts w:ascii="PT Astra Serif" w:eastAsia="Times New Roman" w:hAnsi="PT Astra Serif"/>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proofErr w:type="gramStart"/>
      <w:r>
        <w:rPr>
          <w:rFonts w:ascii="PT Astra Serif" w:eastAsia="Times New Roman" w:hAnsi="PT Astra Serif"/>
          <w:sz w:val="24"/>
          <w:szCs w:val="24"/>
        </w:rPr>
        <w:t>с даты подведения</w:t>
      </w:r>
      <w:proofErr w:type="gramEnd"/>
      <w:r>
        <w:rPr>
          <w:rFonts w:ascii="PT Astra Serif" w:eastAsia="Times New Roman" w:hAnsi="PT Astra Serif"/>
          <w:sz w:val="24"/>
          <w:szCs w:val="24"/>
        </w:rPr>
        <w:t xml:space="preserve"> итогов продажи. Задаток, перечисленный победителем продажи, засчитывается в сумму платежа по договору купли-продажи.</w:t>
      </w:r>
    </w:p>
    <w:p w:rsidR="000B554C" w:rsidRDefault="00267A31">
      <w:pPr>
        <w:spacing w:line="234" w:lineRule="auto"/>
        <w:ind w:firstLine="567"/>
        <w:jc w:val="both"/>
        <w:rPr>
          <w:rFonts w:ascii="PT Astra Serif" w:hAnsi="PT Astra Serif"/>
          <w:sz w:val="20"/>
          <w:szCs w:val="20"/>
        </w:rPr>
      </w:pPr>
      <w:r>
        <w:rPr>
          <w:rFonts w:ascii="PT Astra Serif" w:eastAsia="Times New Roman" w:hAnsi="PT Astra Serif"/>
          <w:b/>
          <w:bCs/>
          <w:sz w:val="24"/>
          <w:szCs w:val="24"/>
        </w:rPr>
        <w:t xml:space="preserve">Порядок и срок возврата задатков: </w:t>
      </w:r>
      <w:r>
        <w:rPr>
          <w:rFonts w:ascii="PT Astra Serif" w:eastAsia="Times New Roman" w:hAnsi="PT Astra Serif"/>
          <w:sz w:val="24"/>
          <w:szCs w:val="24"/>
        </w:rPr>
        <w:t>в соответствии с регламентом электронной площадки.</w:t>
      </w:r>
      <w:r>
        <w:rPr>
          <w:rFonts w:ascii="PT Astra Serif" w:eastAsia="Times New Roman" w:hAnsi="PT Astra Serif"/>
          <w:b/>
          <w:bCs/>
          <w:sz w:val="24"/>
          <w:szCs w:val="24"/>
        </w:rPr>
        <w:t xml:space="preserve"> </w:t>
      </w:r>
      <w:r>
        <w:rPr>
          <w:rFonts w:ascii="PT Astra Serif" w:eastAsia="Times New Roman" w:hAnsi="PT Astra Serif"/>
          <w:sz w:val="24"/>
          <w:szCs w:val="24"/>
        </w:rPr>
        <w:t>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B554C" w:rsidRDefault="00267A31">
      <w:pPr>
        <w:spacing w:line="234" w:lineRule="auto"/>
        <w:ind w:right="20" w:firstLine="540"/>
        <w:jc w:val="both"/>
        <w:rPr>
          <w:rFonts w:ascii="PT Astra Serif" w:hAnsi="PT Astra Serif"/>
          <w:sz w:val="20"/>
          <w:szCs w:val="20"/>
        </w:rPr>
      </w:pPr>
      <w:r>
        <w:rPr>
          <w:rFonts w:ascii="PT Astra Serif" w:eastAsia="Times New Roman" w:hAnsi="PT Astra Serif"/>
          <w:b/>
          <w:bCs/>
          <w:sz w:val="24"/>
          <w:szCs w:val="24"/>
        </w:rPr>
        <w:t xml:space="preserve">Порядок признания претендентов участниками </w:t>
      </w:r>
      <w:r>
        <w:rPr>
          <w:rFonts w:ascii="PT Astra Serif" w:eastAsia="Times New Roman" w:hAnsi="PT Astra Serif"/>
          <w:b/>
          <w:sz w:val="24"/>
          <w:szCs w:val="24"/>
        </w:rPr>
        <w:t>продажи посредством публичного предложения</w:t>
      </w:r>
      <w:r>
        <w:rPr>
          <w:rFonts w:ascii="PT Astra Serif" w:eastAsia="Times New Roman" w:hAnsi="PT Astra Serif"/>
          <w:b/>
          <w:bCs/>
          <w:sz w:val="24"/>
          <w:szCs w:val="24"/>
        </w:rPr>
        <w:t xml:space="preserve">: </w:t>
      </w:r>
      <w:r>
        <w:rPr>
          <w:rFonts w:ascii="PT Astra Serif" w:eastAsia="Times New Roman" w:hAnsi="PT Astra Serif"/>
          <w:sz w:val="24"/>
          <w:szCs w:val="24"/>
        </w:rPr>
        <w:t>в соответствии с данным информационным сообщением.</w:t>
      </w:r>
    </w:p>
    <w:p w:rsidR="000B554C" w:rsidRDefault="000B554C">
      <w:pPr>
        <w:spacing w:line="2" w:lineRule="exact"/>
        <w:jc w:val="both"/>
        <w:rPr>
          <w:rFonts w:ascii="PT Astra Serif" w:hAnsi="PT Astra Serif"/>
          <w:sz w:val="20"/>
          <w:szCs w:val="20"/>
        </w:rPr>
      </w:pPr>
    </w:p>
    <w:p w:rsidR="000B554C" w:rsidRDefault="00267A31">
      <w:pPr>
        <w:ind w:left="560"/>
        <w:jc w:val="both"/>
        <w:rPr>
          <w:rFonts w:ascii="PT Astra Serif" w:hAnsi="PT Astra Serif"/>
          <w:sz w:val="20"/>
          <w:szCs w:val="20"/>
        </w:rPr>
      </w:pPr>
      <w:r>
        <w:rPr>
          <w:rFonts w:ascii="PT Astra Serif" w:eastAsia="Times New Roman" w:hAnsi="PT Astra Serif"/>
          <w:sz w:val="24"/>
          <w:szCs w:val="24"/>
        </w:rPr>
        <w:t>Претендент не допускается к участию в продаже посредством публичного предложения по следующим основаниям:</w:t>
      </w:r>
    </w:p>
    <w:p w:rsidR="000B554C" w:rsidRDefault="00267A31">
      <w:pPr>
        <w:numPr>
          <w:ilvl w:val="0"/>
          <w:numId w:val="10"/>
        </w:numPr>
        <w:tabs>
          <w:tab w:val="left" w:pos="922"/>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0B554C" w:rsidRDefault="00267A31">
      <w:pPr>
        <w:numPr>
          <w:ilvl w:val="0"/>
          <w:numId w:val="10"/>
        </w:numPr>
        <w:tabs>
          <w:tab w:val="left" w:pos="850"/>
        </w:tabs>
        <w:spacing w:line="236"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p>
    <w:p w:rsidR="000B554C" w:rsidRDefault="00267A31">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продаже подана лицом, не уполномоченным претендентом на осуществление таких действий;</w:t>
      </w:r>
    </w:p>
    <w:p w:rsidR="000B554C" w:rsidRDefault="000B554C">
      <w:pPr>
        <w:spacing w:line="13" w:lineRule="exact"/>
        <w:jc w:val="both"/>
        <w:rPr>
          <w:rFonts w:ascii="PT Astra Serif" w:eastAsia="Times New Roman" w:hAnsi="PT Astra Serif"/>
          <w:sz w:val="24"/>
          <w:szCs w:val="24"/>
        </w:rPr>
      </w:pPr>
    </w:p>
    <w:p w:rsidR="000B554C" w:rsidRPr="002F4DB7" w:rsidRDefault="00267A31">
      <w:pPr>
        <w:numPr>
          <w:ilvl w:val="0"/>
          <w:numId w:val="10"/>
        </w:numPr>
        <w:tabs>
          <w:tab w:val="left" w:pos="912"/>
        </w:tabs>
        <w:spacing w:line="234" w:lineRule="auto"/>
        <w:ind w:right="20" w:firstLine="567"/>
        <w:jc w:val="both"/>
        <w:rPr>
          <w:rFonts w:ascii="PT Astra Serif" w:eastAsia="Arial" w:hAnsi="PT Astra Serif" w:cs="Arial"/>
          <w:sz w:val="20"/>
          <w:szCs w:val="20"/>
        </w:rPr>
      </w:pPr>
      <w:r>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0B554C" w:rsidRDefault="00267A31">
      <w:pPr>
        <w:ind w:firstLine="567"/>
        <w:jc w:val="both"/>
        <w:rPr>
          <w:rFonts w:ascii="PT Astra Serif" w:hAnsi="PT Astra Serif"/>
          <w:sz w:val="20"/>
          <w:szCs w:val="20"/>
        </w:rPr>
      </w:pPr>
      <w:r>
        <w:rPr>
          <w:rFonts w:ascii="PT Astra Serif" w:eastAsia="Times New Roman" w:hAnsi="PT Astra Serif"/>
          <w:b/>
          <w:bCs/>
          <w:sz w:val="24"/>
          <w:szCs w:val="24"/>
        </w:rPr>
        <w:t xml:space="preserve">Порядок проведения продажи посредством публичного предложения: </w:t>
      </w:r>
      <w:r>
        <w:rPr>
          <w:rFonts w:ascii="PT Astra Serif" w:eastAsia="Times New Roman" w:hAnsi="PT Astra Serif"/>
          <w:sz w:val="24"/>
          <w:szCs w:val="24"/>
        </w:rPr>
        <w:t>в соответствии с регламентом электронной площадки.</w:t>
      </w:r>
    </w:p>
    <w:p w:rsidR="000B554C" w:rsidRDefault="00267A31">
      <w:pPr>
        <w:spacing w:line="237" w:lineRule="auto"/>
        <w:ind w:firstLine="540"/>
        <w:jc w:val="both"/>
        <w:rPr>
          <w:rFonts w:ascii="PT Astra Serif" w:hAnsi="PT Astra Serif"/>
          <w:sz w:val="20"/>
          <w:szCs w:val="20"/>
        </w:rPr>
      </w:pPr>
      <w:r>
        <w:rPr>
          <w:rFonts w:ascii="PT Astra Serif" w:eastAsia="Times New Roman" w:hAnsi="PT Astra Serif"/>
          <w:sz w:val="24"/>
          <w:szCs w:val="24"/>
        </w:rPr>
        <w:t>Ход проведения процедуры продажи посредством публичного предложения фиксируется электронной площадкой в электронном журнале.</w:t>
      </w:r>
    </w:p>
    <w:p w:rsidR="000B554C" w:rsidRDefault="00267A31">
      <w:pPr>
        <w:ind w:firstLine="567"/>
        <w:jc w:val="both"/>
        <w:rPr>
          <w:rFonts w:ascii="PT Astra Serif" w:hAnsi="PT Astra Serif" w:cs="PT Astra Serif"/>
          <w:sz w:val="24"/>
          <w:szCs w:val="24"/>
        </w:rPr>
      </w:pPr>
      <w:r>
        <w:rPr>
          <w:rFonts w:ascii="PT Astra Serif" w:eastAsia="Times New Roman" w:hAnsi="PT Astra Serif"/>
          <w:sz w:val="24"/>
          <w:szCs w:val="24"/>
        </w:rPr>
        <w:t xml:space="preserve">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sectPr w:rsidR="000B554C">
      <w:pgSz w:w="11900" w:h="16838"/>
      <w:pgMar w:top="568" w:right="726" w:bottom="567" w:left="720" w:header="0" w:footer="0" w:gutter="0"/>
      <w:cols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544" w:rsidRDefault="00817544">
      <w:r>
        <w:separator/>
      </w:r>
    </w:p>
  </w:endnote>
  <w:endnote w:type="continuationSeparator" w:id="0">
    <w:p w:rsidR="00817544" w:rsidRDefault="00817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544" w:rsidRDefault="00817544">
      <w:r>
        <w:separator/>
      </w:r>
    </w:p>
  </w:footnote>
  <w:footnote w:type="continuationSeparator" w:id="0">
    <w:p w:rsidR="00817544" w:rsidRDefault="008175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0F4C"/>
    <w:multiLevelType w:val="hybridMultilevel"/>
    <w:tmpl w:val="1F8C8616"/>
    <w:lvl w:ilvl="0" w:tplc="9A203A30">
      <w:start w:val="1"/>
      <w:numFmt w:val="bullet"/>
      <w:lvlText w:val="В"/>
      <w:lvlJc w:val="left"/>
    </w:lvl>
    <w:lvl w:ilvl="1" w:tplc="9BA0BFFE">
      <w:start w:val="1"/>
      <w:numFmt w:val="decimal"/>
      <w:lvlText w:val=""/>
      <w:lvlJc w:val="left"/>
    </w:lvl>
    <w:lvl w:ilvl="2" w:tplc="F71A657A">
      <w:start w:val="1"/>
      <w:numFmt w:val="decimal"/>
      <w:lvlText w:val=""/>
      <w:lvlJc w:val="left"/>
    </w:lvl>
    <w:lvl w:ilvl="3" w:tplc="5D14380A">
      <w:start w:val="1"/>
      <w:numFmt w:val="decimal"/>
      <w:lvlText w:val=""/>
      <w:lvlJc w:val="left"/>
    </w:lvl>
    <w:lvl w:ilvl="4" w:tplc="287EF35E">
      <w:start w:val="1"/>
      <w:numFmt w:val="decimal"/>
      <w:lvlText w:val=""/>
      <w:lvlJc w:val="left"/>
    </w:lvl>
    <w:lvl w:ilvl="5" w:tplc="15B870EC">
      <w:start w:val="1"/>
      <w:numFmt w:val="decimal"/>
      <w:lvlText w:val=""/>
      <w:lvlJc w:val="left"/>
    </w:lvl>
    <w:lvl w:ilvl="6" w:tplc="70AAAFAE">
      <w:start w:val="1"/>
      <w:numFmt w:val="decimal"/>
      <w:lvlText w:val=""/>
      <w:lvlJc w:val="left"/>
    </w:lvl>
    <w:lvl w:ilvl="7" w:tplc="4A1808FA">
      <w:start w:val="1"/>
      <w:numFmt w:val="decimal"/>
      <w:lvlText w:val=""/>
      <w:lvlJc w:val="left"/>
    </w:lvl>
    <w:lvl w:ilvl="8" w:tplc="9A2E3BDE">
      <w:start w:val="1"/>
      <w:numFmt w:val="decimal"/>
      <w:lvlText w:val=""/>
      <w:lvlJc w:val="left"/>
    </w:lvl>
  </w:abstractNum>
  <w:abstractNum w:abstractNumId="1">
    <w:nsid w:val="0D48287F"/>
    <w:multiLevelType w:val="hybridMultilevel"/>
    <w:tmpl w:val="9CD89754"/>
    <w:lvl w:ilvl="0" w:tplc="DC0A0BA6">
      <w:start w:val="29"/>
      <w:numFmt w:val="decimal"/>
      <w:lvlText w:val="%1"/>
      <w:lvlJc w:val="left"/>
    </w:lvl>
    <w:lvl w:ilvl="1" w:tplc="195EB41C">
      <w:start w:val="1"/>
      <w:numFmt w:val="decimal"/>
      <w:lvlText w:val=""/>
      <w:lvlJc w:val="left"/>
    </w:lvl>
    <w:lvl w:ilvl="2" w:tplc="4C548B34">
      <w:start w:val="1"/>
      <w:numFmt w:val="decimal"/>
      <w:lvlText w:val=""/>
      <w:lvlJc w:val="left"/>
    </w:lvl>
    <w:lvl w:ilvl="3" w:tplc="BD04F5E2">
      <w:start w:val="1"/>
      <w:numFmt w:val="decimal"/>
      <w:lvlText w:val=""/>
      <w:lvlJc w:val="left"/>
    </w:lvl>
    <w:lvl w:ilvl="4" w:tplc="8BA8147C">
      <w:start w:val="1"/>
      <w:numFmt w:val="decimal"/>
      <w:lvlText w:val=""/>
      <w:lvlJc w:val="left"/>
    </w:lvl>
    <w:lvl w:ilvl="5" w:tplc="1DAE1EBA">
      <w:start w:val="1"/>
      <w:numFmt w:val="decimal"/>
      <w:lvlText w:val=""/>
      <w:lvlJc w:val="left"/>
    </w:lvl>
    <w:lvl w:ilvl="6" w:tplc="4210C192">
      <w:start w:val="1"/>
      <w:numFmt w:val="decimal"/>
      <w:lvlText w:val=""/>
      <w:lvlJc w:val="left"/>
    </w:lvl>
    <w:lvl w:ilvl="7" w:tplc="AA1EDE56">
      <w:start w:val="1"/>
      <w:numFmt w:val="decimal"/>
      <w:lvlText w:val=""/>
      <w:lvlJc w:val="left"/>
    </w:lvl>
    <w:lvl w:ilvl="8" w:tplc="05001E90">
      <w:start w:val="1"/>
      <w:numFmt w:val="decimal"/>
      <w:lvlText w:val=""/>
      <w:lvlJc w:val="left"/>
    </w:lvl>
  </w:abstractNum>
  <w:abstractNum w:abstractNumId="2">
    <w:nsid w:val="128A7D71"/>
    <w:multiLevelType w:val="hybridMultilevel"/>
    <w:tmpl w:val="34C61E7C"/>
    <w:lvl w:ilvl="0" w:tplc="DA720112">
      <w:start w:val="1"/>
      <w:numFmt w:val="bullet"/>
      <w:lvlText w:val="о"/>
      <w:lvlJc w:val="left"/>
    </w:lvl>
    <w:lvl w:ilvl="1" w:tplc="65A4E2DC">
      <w:start w:val="1"/>
      <w:numFmt w:val="bullet"/>
      <w:lvlText w:val=""/>
      <w:lvlJc w:val="left"/>
    </w:lvl>
    <w:lvl w:ilvl="2" w:tplc="C22EFF3A">
      <w:start w:val="1"/>
      <w:numFmt w:val="decimal"/>
      <w:lvlText w:val=""/>
      <w:lvlJc w:val="left"/>
    </w:lvl>
    <w:lvl w:ilvl="3" w:tplc="06625008">
      <w:start w:val="1"/>
      <w:numFmt w:val="decimal"/>
      <w:lvlText w:val=""/>
      <w:lvlJc w:val="left"/>
    </w:lvl>
    <w:lvl w:ilvl="4" w:tplc="C81C6C24">
      <w:start w:val="1"/>
      <w:numFmt w:val="decimal"/>
      <w:lvlText w:val=""/>
      <w:lvlJc w:val="left"/>
    </w:lvl>
    <w:lvl w:ilvl="5" w:tplc="2862A208">
      <w:start w:val="1"/>
      <w:numFmt w:val="decimal"/>
      <w:lvlText w:val=""/>
      <w:lvlJc w:val="left"/>
    </w:lvl>
    <w:lvl w:ilvl="6" w:tplc="B180010C">
      <w:start w:val="1"/>
      <w:numFmt w:val="decimal"/>
      <w:lvlText w:val=""/>
      <w:lvlJc w:val="left"/>
    </w:lvl>
    <w:lvl w:ilvl="7" w:tplc="9EAA5C68">
      <w:start w:val="1"/>
      <w:numFmt w:val="decimal"/>
      <w:lvlText w:val=""/>
      <w:lvlJc w:val="left"/>
    </w:lvl>
    <w:lvl w:ilvl="8" w:tplc="95C2B128">
      <w:start w:val="1"/>
      <w:numFmt w:val="decimal"/>
      <w:lvlText w:val=""/>
      <w:lvlJc w:val="left"/>
    </w:lvl>
  </w:abstractNum>
  <w:abstractNum w:abstractNumId="3">
    <w:nsid w:val="14E25071"/>
    <w:multiLevelType w:val="hybridMultilevel"/>
    <w:tmpl w:val="AC36FF48"/>
    <w:lvl w:ilvl="0" w:tplc="2AF43990">
      <w:start w:val="1"/>
      <w:numFmt w:val="bullet"/>
      <w:lvlText w:val="о"/>
      <w:lvlJc w:val="left"/>
    </w:lvl>
    <w:lvl w:ilvl="1" w:tplc="BEE4D568">
      <w:start w:val="1"/>
      <w:numFmt w:val="bullet"/>
      <w:lvlText w:val="В"/>
      <w:lvlJc w:val="left"/>
    </w:lvl>
    <w:lvl w:ilvl="2" w:tplc="7CB6E96E">
      <w:start w:val="1"/>
      <w:numFmt w:val="decimal"/>
      <w:lvlText w:val=""/>
      <w:lvlJc w:val="left"/>
    </w:lvl>
    <w:lvl w:ilvl="3" w:tplc="D056E8A0">
      <w:start w:val="1"/>
      <w:numFmt w:val="decimal"/>
      <w:lvlText w:val=""/>
      <w:lvlJc w:val="left"/>
    </w:lvl>
    <w:lvl w:ilvl="4" w:tplc="F9D613EC">
      <w:start w:val="1"/>
      <w:numFmt w:val="decimal"/>
      <w:lvlText w:val=""/>
      <w:lvlJc w:val="left"/>
    </w:lvl>
    <w:lvl w:ilvl="5" w:tplc="C8DE8F38">
      <w:start w:val="1"/>
      <w:numFmt w:val="decimal"/>
      <w:lvlText w:val=""/>
      <w:lvlJc w:val="left"/>
    </w:lvl>
    <w:lvl w:ilvl="6" w:tplc="D4E8444A">
      <w:start w:val="1"/>
      <w:numFmt w:val="decimal"/>
      <w:lvlText w:val=""/>
      <w:lvlJc w:val="left"/>
    </w:lvl>
    <w:lvl w:ilvl="7" w:tplc="56381AC0">
      <w:start w:val="1"/>
      <w:numFmt w:val="decimal"/>
      <w:lvlText w:val=""/>
      <w:lvlJc w:val="left"/>
    </w:lvl>
    <w:lvl w:ilvl="8" w:tplc="BB8210FE">
      <w:start w:val="1"/>
      <w:numFmt w:val="decimal"/>
      <w:lvlText w:val=""/>
      <w:lvlJc w:val="left"/>
    </w:lvl>
  </w:abstractNum>
  <w:abstractNum w:abstractNumId="4">
    <w:nsid w:val="2F0C2C1F"/>
    <w:multiLevelType w:val="hybridMultilevel"/>
    <w:tmpl w:val="B156AEE4"/>
    <w:lvl w:ilvl="0" w:tplc="CEFE7360">
      <w:start w:val="1"/>
      <w:numFmt w:val="bullet"/>
      <w:lvlText w:val="№"/>
      <w:lvlJc w:val="left"/>
    </w:lvl>
    <w:lvl w:ilvl="1" w:tplc="CC64CA54">
      <w:start w:val="1"/>
      <w:numFmt w:val="bullet"/>
      <w:lvlText w:val=""/>
      <w:lvlJc w:val="left"/>
    </w:lvl>
    <w:lvl w:ilvl="2" w:tplc="9CFAC7CE">
      <w:start w:val="1"/>
      <w:numFmt w:val="decimal"/>
      <w:lvlText w:val=""/>
      <w:lvlJc w:val="left"/>
    </w:lvl>
    <w:lvl w:ilvl="3" w:tplc="E30258C8">
      <w:start w:val="1"/>
      <w:numFmt w:val="decimal"/>
      <w:lvlText w:val=""/>
      <w:lvlJc w:val="left"/>
    </w:lvl>
    <w:lvl w:ilvl="4" w:tplc="8312D8F0">
      <w:start w:val="1"/>
      <w:numFmt w:val="decimal"/>
      <w:lvlText w:val=""/>
      <w:lvlJc w:val="left"/>
    </w:lvl>
    <w:lvl w:ilvl="5" w:tplc="2B083640">
      <w:start w:val="1"/>
      <w:numFmt w:val="decimal"/>
      <w:lvlText w:val=""/>
      <w:lvlJc w:val="left"/>
    </w:lvl>
    <w:lvl w:ilvl="6" w:tplc="9266EE46">
      <w:start w:val="1"/>
      <w:numFmt w:val="decimal"/>
      <w:lvlText w:val=""/>
      <w:lvlJc w:val="left"/>
    </w:lvl>
    <w:lvl w:ilvl="7" w:tplc="84B496E8">
      <w:start w:val="1"/>
      <w:numFmt w:val="decimal"/>
      <w:lvlText w:val=""/>
      <w:lvlJc w:val="left"/>
    </w:lvl>
    <w:lvl w:ilvl="8" w:tplc="B3F8BEEC">
      <w:start w:val="1"/>
      <w:numFmt w:val="decimal"/>
      <w:lvlText w:val=""/>
      <w:lvlJc w:val="left"/>
    </w:lvl>
  </w:abstractNum>
  <w:abstractNum w:abstractNumId="5">
    <w:nsid w:val="41C617FD"/>
    <w:multiLevelType w:val="hybridMultilevel"/>
    <w:tmpl w:val="181EB7F6"/>
    <w:lvl w:ilvl="0" w:tplc="DE48EAB6">
      <w:start w:val="1"/>
      <w:numFmt w:val="bullet"/>
      <w:lvlText w:val="о"/>
      <w:lvlJc w:val="left"/>
    </w:lvl>
    <w:lvl w:ilvl="1" w:tplc="C58AEF08">
      <w:start w:val="1"/>
      <w:numFmt w:val="decimal"/>
      <w:lvlText w:val=""/>
      <w:lvlJc w:val="left"/>
    </w:lvl>
    <w:lvl w:ilvl="2" w:tplc="AFFE4B6E">
      <w:start w:val="1"/>
      <w:numFmt w:val="decimal"/>
      <w:lvlText w:val=""/>
      <w:lvlJc w:val="left"/>
    </w:lvl>
    <w:lvl w:ilvl="3" w:tplc="07BE7744">
      <w:start w:val="1"/>
      <w:numFmt w:val="decimal"/>
      <w:lvlText w:val=""/>
      <w:lvlJc w:val="left"/>
    </w:lvl>
    <w:lvl w:ilvl="4" w:tplc="DF046034">
      <w:start w:val="1"/>
      <w:numFmt w:val="decimal"/>
      <w:lvlText w:val=""/>
      <w:lvlJc w:val="left"/>
    </w:lvl>
    <w:lvl w:ilvl="5" w:tplc="3788C402">
      <w:start w:val="1"/>
      <w:numFmt w:val="decimal"/>
      <w:lvlText w:val=""/>
      <w:lvlJc w:val="left"/>
    </w:lvl>
    <w:lvl w:ilvl="6" w:tplc="0EFC50BA">
      <w:start w:val="1"/>
      <w:numFmt w:val="decimal"/>
      <w:lvlText w:val=""/>
      <w:lvlJc w:val="left"/>
    </w:lvl>
    <w:lvl w:ilvl="7" w:tplc="86EC7C12">
      <w:start w:val="1"/>
      <w:numFmt w:val="decimal"/>
      <w:lvlText w:val=""/>
      <w:lvlJc w:val="left"/>
    </w:lvl>
    <w:lvl w:ilvl="8" w:tplc="4A088460">
      <w:start w:val="1"/>
      <w:numFmt w:val="decimal"/>
      <w:lvlText w:val=""/>
      <w:lvlJc w:val="left"/>
    </w:lvl>
  </w:abstractNum>
  <w:abstractNum w:abstractNumId="6">
    <w:nsid w:val="647407E8"/>
    <w:multiLevelType w:val="hybridMultilevel"/>
    <w:tmpl w:val="21066646"/>
    <w:lvl w:ilvl="0" w:tplc="21A05E80">
      <w:start w:val="1"/>
      <w:numFmt w:val="decimal"/>
      <w:lvlText w:val="%1"/>
      <w:lvlJc w:val="left"/>
    </w:lvl>
    <w:lvl w:ilvl="1" w:tplc="C50E324E">
      <w:start w:val="1"/>
      <w:numFmt w:val="decimal"/>
      <w:lvlText w:val=""/>
      <w:lvlJc w:val="left"/>
    </w:lvl>
    <w:lvl w:ilvl="2" w:tplc="3FE48F62">
      <w:start w:val="1"/>
      <w:numFmt w:val="decimal"/>
      <w:lvlText w:val=""/>
      <w:lvlJc w:val="left"/>
    </w:lvl>
    <w:lvl w:ilvl="3" w:tplc="0FEE9370">
      <w:start w:val="1"/>
      <w:numFmt w:val="decimal"/>
      <w:lvlText w:val=""/>
      <w:lvlJc w:val="left"/>
    </w:lvl>
    <w:lvl w:ilvl="4" w:tplc="CE80A596">
      <w:start w:val="1"/>
      <w:numFmt w:val="decimal"/>
      <w:lvlText w:val=""/>
      <w:lvlJc w:val="left"/>
    </w:lvl>
    <w:lvl w:ilvl="5" w:tplc="D6981C6A">
      <w:start w:val="1"/>
      <w:numFmt w:val="decimal"/>
      <w:lvlText w:val=""/>
      <w:lvlJc w:val="left"/>
    </w:lvl>
    <w:lvl w:ilvl="6" w:tplc="935843BC">
      <w:start w:val="1"/>
      <w:numFmt w:val="decimal"/>
      <w:lvlText w:val=""/>
      <w:lvlJc w:val="left"/>
    </w:lvl>
    <w:lvl w:ilvl="7" w:tplc="FB929B04">
      <w:start w:val="1"/>
      <w:numFmt w:val="decimal"/>
      <w:lvlText w:val=""/>
      <w:lvlJc w:val="left"/>
    </w:lvl>
    <w:lvl w:ilvl="8" w:tplc="59DE17E6">
      <w:start w:val="1"/>
      <w:numFmt w:val="decimal"/>
      <w:lvlText w:val=""/>
      <w:lvlJc w:val="left"/>
    </w:lvl>
  </w:abstractNum>
  <w:abstractNum w:abstractNumId="7">
    <w:nsid w:val="648933A0"/>
    <w:multiLevelType w:val="hybridMultilevel"/>
    <w:tmpl w:val="E542D2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AD3EAE"/>
    <w:multiLevelType w:val="hybridMultilevel"/>
    <w:tmpl w:val="BE402C64"/>
    <w:lvl w:ilvl="0" w:tplc="55CE1730">
      <w:start w:val="1"/>
      <w:numFmt w:val="decimal"/>
      <w:lvlText w:val="%1)"/>
      <w:lvlJc w:val="left"/>
      <w:rPr>
        <w:rFonts w:ascii="Times New Roman" w:hAnsi="Times New Roman" w:cs="Times New Roman" w:hint="default"/>
        <w:sz w:val="24"/>
        <w:szCs w:val="24"/>
      </w:rPr>
    </w:lvl>
    <w:lvl w:ilvl="1" w:tplc="03A08F26">
      <w:start w:val="1"/>
      <w:numFmt w:val="decimal"/>
      <w:lvlText w:val=""/>
      <w:lvlJc w:val="left"/>
    </w:lvl>
    <w:lvl w:ilvl="2" w:tplc="4C48E32E">
      <w:start w:val="1"/>
      <w:numFmt w:val="decimal"/>
      <w:lvlText w:val=""/>
      <w:lvlJc w:val="left"/>
    </w:lvl>
    <w:lvl w:ilvl="3" w:tplc="DBB4140A">
      <w:start w:val="1"/>
      <w:numFmt w:val="decimal"/>
      <w:lvlText w:val=""/>
      <w:lvlJc w:val="left"/>
    </w:lvl>
    <w:lvl w:ilvl="4" w:tplc="27BEFB10">
      <w:start w:val="1"/>
      <w:numFmt w:val="decimal"/>
      <w:lvlText w:val=""/>
      <w:lvlJc w:val="left"/>
    </w:lvl>
    <w:lvl w:ilvl="5" w:tplc="3CDE8A1C">
      <w:start w:val="1"/>
      <w:numFmt w:val="decimal"/>
      <w:lvlText w:val=""/>
      <w:lvlJc w:val="left"/>
    </w:lvl>
    <w:lvl w:ilvl="6" w:tplc="FBD018FE">
      <w:start w:val="1"/>
      <w:numFmt w:val="decimal"/>
      <w:lvlText w:val=""/>
      <w:lvlJc w:val="left"/>
    </w:lvl>
    <w:lvl w:ilvl="7" w:tplc="271E32B8">
      <w:start w:val="1"/>
      <w:numFmt w:val="decimal"/>
      <w:lvlText w:val=""/>
      <w:lvlJc w:val="left"/>
    </w:lvl>
    <w:lvl w:ilvl="8" w:tplc="4DF64DD4">
      <w:start w:val="1"/>
      <w:numFmt w:val="decimal"/>
      <w:lvlText w:val=""/>
      <w:lvlJc w:val="left"/>
    </w:lvl>
  </w:abstractNum>
  <w:abstractNum w:abstractNumId="9">
    <w:nsid w:val="74733B33"/>
    <w:multiLevelType w:val="hybridMultilevel"/>
    <w:tmpl w:val="A8C0590A"/>
    <w:lvl w:ilvl="0" w:tplc="54D29784">
      <w:start w:val="1"/>
      <w:numFmt w:val="bullet"/>
      <w:lvlText w:val="с"/>
      <w:lvlJc w:val="left"/>
    </w:lvl>
    <w:lvl w:ilvl="1" w:tplc="4A286FA2">
      <w:start w:val="1"/>
      <w:numFmt w:val="bullet"/>
      <w:lvlText w:val="В"/>
      <w:lvlJc w:val="left"/>
    </w:lvl>
    <w:lvl w:ilvl="2" w:tplc="1332CFEE">
      <w:start w:val="1"/>
      <w:numFmt w:val="decimal"/>
      <w:lvlText w:val=""/>
      <w:lvlJc w:val="left"/>
    </w:lvl>
    <w:lvl w:ilvl="3" w:tplc="63121A50">
      <w:start w:val="1"/>
      <w:numFmt w:val="decimal"/>
      <w:lvlText w:val=""/>
      <w:lvlJc w:val="left"/>
    </w:lvl>
    <w:lvl w:ilvl="4" w:tplc="E57EC100">
      <w:start w:val="1"/>
      <w:numFmt w:val="decimal"/>
      <w:lvlText w:val=""/>
      <w:lvlJc w:val="left"/>
    </w:lvl>
    <w:lvl w:ilvl="5" w:tplc="91A25DE6">
      <w:start w:val="1"/>
      <w:numFmt w:val="decimal"/>
      <w:lvlText w:val=""/>
      <w:lvlJc w:val="left"/>
    </w:lvl>
    <w:lvl w:ilvl="6" w:tplc="C95456BC">
      <w:start w:val="1"/>
      <w:numFmt w:val="decimal"/>
      <w:lvlText w:val=""/>
      <w:lvlJc w:val="left"/>
    </w:lvl>
    <w:lvl w:ilvl="7" w:tplc="BDFE6930">
      <w:start w:val="1"/>
      <w:numFmt w:val="decimal"/>
      <w:lvlText w:val=""/>
      <w:lvlJc w:val="left"/>
    </w:lvl>
    <w:lvl w:ilvl="8" w:tplc="CA163B1C">
      <w:start w:val="1"/>
      <w:numFmt w:val="decimal"/>
      <w:lvlText w:val=""/>
      <w:lvlJc w:val="left"/>
    </w:lvl>
  </w:abstractNum>
  <w:abstractNum w:abstractNumId="10">
    <w:nsid w:val="77095FE6"/>
    <w:multiLevelType w:val="hybridMultilevel"/>
    <w:tmpl w:val="81307A56"/>
    <w:lvl w:ilvl="0" w:tplc="AA900812">
      <w:start w:val="1"/>
      <w:numFmt w:val="bullet"/>
      <w:lvlText w:val=""/>
      <w:lvlJc w:val="left"/>
    </w:lvl>
    <w:lvl w:ilvl="1" w:tplc="101678F6">
      <w:start w:val="1"/>
      <w:numFmt w:val="decimal"/>
      <w:lvlText w:val=""/>
      <w:lvlJc w:val="left"/>
    </w:lvl>
    <w:lvl w:ilvl="2" w:tplc="193684A8">
      <w:start w:val="1"/>
      <w:numFmt w:val="decimal"/>
      <w:lvlText w:val=""/>
      <w:lvlJc w:val="left"/>
    </w:lvl>
    <w:lvl w:ilvl="3" w:tplc="A7282996">
      <w:start w:val="1"/>
      <w:numFmt w:val="decimal"/>
      <w:lvlText w:val=""/>
      <w:lvlJc w:val="left"/>
    </w:lvl>
    <w:lvl w:ilvl="4" w:tplc="C206E070">
      <w:start w:val="1"/>
      <w:numFmt w:val="decimal"/>
      <w:lvlText w:val=""/>
      <w:lvlJc w:val="left"/>
    </w:lvl>
    <w:lvl w:ilvl="5" w:tplc="A860FBDE">
      <w:start w:val="1"/>
      <w:numFmt w:val="decimal"/>
      <w:lvlText w:val=""/>
      <w:lvlJc w:val="left"/>
    </w:lvl>
    <w:lvl w:ilvl="6" w:tplc="3CEEFED4">
      <w:start w:val="1"/>
      <w:numFmt w:val="decimal"/>
      <w:lvlText w:val=""/>
      <w:lvlJc w:val="left"/>
    </w:lvl>
    <w:lvl w:ilvl="7" w:tplc="A99AFE30">
      <w:start w:val="1"/>
      <w:numFmt w:val="decimal"/>
      <w:lvlText w:val=""/>
      <w:lvlJc w:val="left"/>
    </w:lvl>
    <w:lvl w:ilvl="8" w:tplc="205CD504">
      <w:start w:val="1"/>
      <w:numFmt w:val="decimal"/>
      <w:lvlText w:val=""/>
      <w:lvlJc w:val="left"/>
    </w:lvl>
  </w:abstractNum>
  <w:abstractNum w:abstractNumId="11">
    <w:nsid w:val="7CF4749B"/>
    <w:multiLevelType w:val="hybridMultilevel"/>
    <w:tmpl w:val="433821E0"/>
    <w:lvl w:ilvl="0" w:tplc="E0B2B85E">
      <w:start w:val="1"/>
      <w:numFmt w:val="bullet"/>
      <w:lvlText w:val="и"/>
      <w:lvlJc w:val="left"/>
    </w:lvl>
    <w:lvl w:ilvl="1" w:tplc="87C4D74E">
      <w:start w:val="1"/>
      <w:numFmt w:val="decimal"/>
      <w:lvlText w:val=""/>
      <w:lvlJc w:val="left"/>
    </w:lvl>
    <w:lvl w:ilvl="2" w:tplc="46441C56">
      <w:start w:val="1"/>
      <w:numFmt w:val="decimal"/>
      <w:lvlText w:val=""/>
      <w:lvlJc w:val="left"/>
    </w:lvl>
    <w:lvl w:ilvl="3" w:tplc="90EC3FDC">
      <w:start w:val="1"/>
      <w:numFmt w:val="decimal"/>
      <w:lvlText w:val=""/>
      <w:lvlJc w:val="left"/>
    </w:lvl>
    <w:lvl w:ilvl="4" w:tplc="2EDE65E2">
      <w:start w:val="1"/>
      <w:numFmt w:val="decimal"/>
      <w:lvlText w:val=""/>
      <w:lvlJc w:val="left"/>
    </w:lvl>
    <w:lvl w:ilvl="5" w:tplc="1130B3F0">
      <w:start w:val="1"/>
      <w:numFmt w:val="decimal"/>
      <w:lvlText w:val=""/>
      <w:lvlJc w:val="left"/>
    </w:lvl>
    <w:lvl w:ilvl="6" w:tplc="A770F64A">
      <w:start w:val="1"/>
      <w:numFmt w:val="decimal"/>
      <w:lvlText w:val=""/>
      <w:lvlJc w:val="left"/>
    </w:lvl>
    <w:lvl w:ilvl="7" w:tplc="36C0E84C">
      <w:start w:val="1"/>
      <w:numFmt w:val="decimal"/>
      <w:lvlText w:val=""/>
      <w:lvlJc w:val="left"/>
    </w:lvl>
    <w:lvl w:ilvl="8" w:tplc="281ABB5A">
      <w:start w:val="1"/>
      <w:numFmt w:val="decimal"/>
      <w:lvlText w:val=""/>
      <w:lvlJc w:val="left"/>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4C"/>
    <w:rsid w:val="000B554C"/>
    <w:rsid w:val="001B30C7"/>
    <w:rsid w:val="001F3CA6"/>
    <w:rsid w:val="00267A31"/>
    <w:rsid w:val="002F4DB7"/>
    <w:rsid w:val="003E7C4E"/>
    <w:rsid w:val="004A2D97"/>
    <w:rsid w:val="00534DA0"/>
    <w:rsid w:val="00623575"/>
    <w:rsid w:val="006E3FA5"/>
    <w:rsid w:val="00714A81"/>
    <w:rsid w:val="00803A49"/>
    <w:rsid w:val="00807B99"/>
    <w:rsid w:val="00817544"/>
    <w:rsid w:val="00853F4D"/>
    <w:rsid w:val="00866FC9"/>
    <w:rsid w:val="009F1627"/>
    <w:rsid w:val="00AF08B4"/>
    <w:rsid w:val="00B11D19"/>
    <w:rsid w:val="00C81CB6"/>
    <w:rsid w:val="00D24EC1"/>
    <w:rsid w:val="00DB00C0"/>
    <w:rsid w:val="00DC1FDF"/>
    <w:rsid w:val="00F223DC"/>
    <w:rsid w:val="00F7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ab">
    <w:name w:val="Нижний колонтитул Знак"/>
    <w:link w:val="aa"/>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basedOn w:val="a0"/>
    <w:uiPriority w:val="99"/>
    <w:unhideWhenUsed/>
    <w:rPr>
      <w:color w:val="0000FF"/>
      <w:u w:val="single"/>
    </w:rPr>
  </w:style>
  <w:style w:type="paragraph" w:styleId="af6">
    <w:name w:val="header"/>
    <w:basedOn w:val="a"/>
    <w:link w:val="af7"/>
    <w:pPr>
      <w:tabs>
        <w:tab w:val="center" w:pos="4153"/>
        <w:tab w:val="right" w:pos="8306"/>
      </w:tabs>
    </w:pPr>
    <w:rPr>
      <w:rFonts w:eastAsia="Times New Roman"/>
      <w:sz w:val="24"/>
      <w:szCs w:val="24"/>
    </w:rPr>
  </w:style>
  <w:style w:type="character" w:customStyle="1" w:styleId="af7">
    <w:name w:val="Верхний колонтитул Знак"/>
    <w:basedOn w:val="a0"/>
    <w:link w:val="af6"/>
    <w:rPr>
      <w:rFonts w:eastAsia="Times New Roman"/>
      <w:sz w:val="24"/>
      <w:szCs w:val="24"/>
    </w:rPr>
  </w:style>
  <w:style w:type="paragraph" w:customStyle="1" w:styleId="af8">
    <w:name w:val="ФИО"/>
    <w:basedOn w:val="a"/>
    <w:link w:val="af9"/>
    <w:rPr>
      <w:rFonts w:eastAsia="Times New Roman"/>
      <w:b/>
      <w:sz w:val="24"/>
      <w:szCs w:val="24"/>
    </w:rPr>
  </w:style>
  <w:style w:type="character" w:customStyle="1" w:styleId="af9">
    <w:name w:val="ФИО Знак"/>
    <w:link w:val="af8"/>
    <w:rPr>
      <w:rFonts w:eastAsia="Times New Roman"/>
      <w:b/>
      <w:sz w:val="24"/>
      <w:szCs w:val="24"/>
    </w:rPr>
  </w:style>
  <w:style w:type="paragraph" w:styleId="afa">
    <w:name w:val="Balloon Text"/>
    <w:basedOn w:val="a"/>
    <w:link w:val="afb"/>
    <w:uiPriority w:val="99"/>
    <w:semiHidden/>
    <w:unhideWhenUsed/>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styleId="afc">
    <w:name w:val="List Paragraph"/>
    <w:basedOn w:val="a"/>
    <w:uiPriority w:val="34"/>
    <w:qFormat/>
    <w:pPr>
      <w:ind w:left="720"/>
      <w:contextualSpacing/>
    </w:pPr>
  </w:style>
  <w:style w:type="table" w:styleId="af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color w:val="000000"/>
      <w:sz w:val="24"/>
      <w:szCs w:val="24"/>
    </w:rPr>
  </w:style>
  <w:style w:type="paragraph" w:styleId="afe">
    <w:name w:val="Body Text"/>
    <w:basedOn w:val="a"/>
    <w:link w:val="aff"/>
    <w:rPr>
      <w:rFonts w:eastAsia="Times New Roman"/>
      <w:bCs/>
      <w:sz w:val="32"/>
      <w:szCs w:val="24"/>
    </w:rPr>
  </w:style>
  <w:style w:type="character" w:customStyle="1" w:styleId="aff">
    <w:name w:val="Основной текст Знак"/>
    <w:basedOn w:val="a0"/>
    <w:link w:val="afe"/>
    <w:rPr>
      <w:rFonts w:eastAsia="Times New Roman"/>
      <w:bCs/>
      <w:sz w:val="32"/>
      <w:szCs w:val="24"/>
    </w:rPr>
  </w:style>
  <w:style w:type="character" w:styleId="aff0">
    <w:name w:val="FollowedHyperlink"/>
    <w:basedOn w:val="a0"/>
    <w:uiPriority w:val="99"/>
    <w:semiHidden/>
    <w:unhideWhenUsed/>
    <w:rPr>
      <w:color w:val="800080" w:themeColor="followedHyperlink"/>
      <w:u w:val="single"/>
    </w:rPr>
  </w:style>
  <w:style w:type="paragraph" w:customStyle="1" w:styleId="210">
    <w:name w:val="Основной текст 21"/>
    <w:pPr>
      <w:pBdr>
        <w:top w:val="none" w:sz="4" w:space="0" w:color="000000"/>
        <w:left w:val="none" w:sz="4" w:space="0" w:color="000000"/>
        <w:bottom w:val="none" w:sz="4" w:space="0" w:color="000000"/>
        <w:right w:val="none" w:sz="4" w:space="0" w:color="000000"/>
        <w:between w:val="none" w:sz="4" w:space="0" w:color="000000"/>
      </w:pBdr>
      <w:spacing w:after="80" w:line="228" w:lineRule="auto"/>
      <w:jc w:val="both"/>
    </w:pPr>
    <w:rPr>
      <w:rFonts w:ascii="Arial" w:eastAsia="Times New Roman" w:hAnsi="Arial"/>
      <w:szCs w:val="20"/>
      <w:lang w:val="en-US"/>
    </w:rPr>
  </w:style>
  <w:style w:type="paragraph" w:customStyle="1" w:styleId="aff1">
    <w:name w:val="Исполнитель"/>
    <w:pPr>
      <w:pBdr>
        <w:top w:val="none" w:sz="4" w:space="0" w:color="000000"/>
        <w:left w:val="none" w:sz="4" w:space="0" w:color="000000"/>
        <w:bottom w:val="none" w:sz="4" w:space="0" w:color="000000"/>
        <w:right w:val="none" w:sz="4" w:space="0" w:color="000000"/>
        <w:between w:val="none" w:sz="4" w:space="0" w:color="000000"/>
      </w:pBdr>
    </w:pPr>
    <w:rPr>
      <w:rFonts w:ascii="PT Astra Serif" w:eastAsia="Times New Roman" w:hAnsi="PT Astra Serif"/>
      <w:sz w:val="20"/>
      <w:szCs w:val="20"/>
      <w:lang w:val="en-US"/>
    </w:rPr>
  </w:style>
  <w:style w:type="character" w:customStyle="1" w:styleId="notice-headertitletext">
    <w:name w:val="notice-header_title_text"/>
    <w:basedOn w:val="a0"/>
    <w:rsid w:val="00DC1F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24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ugs.tomsk.gov.ru/privatizatsija-prodazha-gosudarstvennogo-imuschestv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rgi.gov.&#1075;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rts-tender.ru" TargetMode="Externa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25D97-8754-4BD7-ABE4-2F3C0D1D3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Pages>
  <Words>3014</Words>
  <Characters>17181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5</cp:revision>
  <cp:lastPrinted>2025-12-23T09:45:00Z</cp:lastPrinted>
  <dcterms:created xsi:type="dcterms:W3CDTF">2025-12-18T06:55:00Z</dcterms:created>
  <dcterms:modified xsi:type="dcterms:W3CDTF">2025-12-23T11:02:00Z</dcterms:modified>
</cp:coreProperties>
</file>