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2FCE" w:rsidRPr="00E96D15" w:rsidRDefault="005A2FCE" w:rsidP="005A2FCE">
      <w:pPr>
        <w:pStyle w:val="24"/>
        <w:spacing w:before="0"/>
        <w:ind w:right="0"/>
        <w:jc w:val="left"/>
        <w:rPr>
          <w:rFonts w:ascii="PT Astra Serif" w:hAnsi="PT Astra Serif"/>
          <w:szCs w:val="26"/>
        </w:rPr>
      </w:pPr>
      <w:r w:rsidRPr="00E96D15">
        <w:rPr>
          <w:rFonts w:ascii="PT Astra Serif" w:hAnsi="PT Astra Serif"/>
          <w:szCs w:val="26"/>
        </w:rPr>
        <w:t>2</w:t>
      </w:r>
      <w:r>
        <w:rPr>
          <w:rFonts w:ascii="PT Astra Serif" w:hAnsi="PT Astra Serif"/>
          <w:szCs w:val="26"/>
        </w:rPr>
        <w:t>2</w:t>
      </w:r>
      <w:r w:rsidRPr="00E96D15">
        <w:rPr>
          <w:rFonts w:ascii="PT Astra Serif" w:hAnsi="PT Astra Serif"/>
          <w:szCs w:val="26"/>
        </w:rPr>
        <w:t>.01.2026</w:t>
      </w:r>
      <w:r w:rsidRPr="00E96D15">
        <w:rPr>
          <w:rFonts w:ascii="PT Astra Serif" w:hAnsi="PT Astra Serif"/>
          <w:szCs w:val="26"/>
        </w:rPr>
        <w:tab/>
      </w:r>
      <w:r w:rsidRPr="00E96D15">
        <w:rPr>
          <w:rFonts w:ascii="PT Astra Serif" w:hAnsi="PT Astra Serif"/>
          <w:szCs w:val="26"/>
        </w:rPr>
        <w:tab/>
      </w:r>
      <w:r w:rsidRPr="00E96D15">
        <w:rPr>
          <w:rFonts w:ascii="PT Astra Serif" w:hAnsi="PT Astra Serif"/>
          <w:szCs w:val="26"/>
        </w:rPr>
        <w:tab/>
      </w:r>
      <w:r w:rsidRPr="00E96D15">
        <w:rPr>
          <w:rFonts w:ascii="PT Astra Serif" w:hAnsi="PT Astra Serif"/>
          <w:szCs w:val="26"/>
        </w:rPr>
        <w:tab/>
      </w:r>
      <w:r w:rsidRPr="00E96D15">
        <w:rPr>
          <w:rFonts w:ascii="PT Astra Serif" w:hAnsi="PT Astra Serif"/>
          <w:szCs w:val="26"/>
        </w:rPr>
        <w:tab/>
      </w:r>
      <w:r w:rsidRPr="00E96D15">
        <w:rPr>
          <w:rFonts w:ascii="PT Astra Serif" w:hAnsi="PT Astra Serif"/>
          <w:szCs w:val="26"/>
        </w:rPr>
        <w:tab/>
      </w:r>
      <w:r w:rsidRPr="00E96D15">
        <w:rPr>
          <w:rFonts w:ascii="PT Astra Serif" w:hAnsi="PT Astra Serif"/>
          <w:szCs w:val="26"/>
        </w:rPr>
        <w:tab/>
      </w:r>
      <w:r w:rsidRPr="00E96D15">
        <w:rPr>
          <w:rFonts w:ascii="PT Astra Serif" w:hAnsi="PT Astra Serif"/>
          <w:szCs w:val="26"/>
        </w:rPr>
        <w:tab/>
      </w:r>
      <w:r w:rsidRPr="00E96D15">
        <w:rPr>
          <w:rFonts w:ascii="PT Astra Serif" w:hAnsi="PT Astra Serif"/>
          <w:szCs w:val="26"/>
        </w:rPr>
        <w:tab/>
      </w:r>
      <w:r w:rsidRPr="00E96D15">
        <w:rPr>
          <w:rFonts w:ascii="PT Astra Serif" w:hAnsi="PT Astra Serif"/>
          <w:szCs w:val="26"/>
        </w:rPr>
        <w:tab/>
      </w:r>
      <w:r w:rsidRPr="00E96D15"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 xml:space="preserve">  </w:t>
      </w:r>
      <w:r w:rsidRPr="00E96D15">
        <w:rPr>
          <w:rFonts w:ascii="PT Astra Serif" w:hAnsi="PT Astra Serif"/>
          <w:szCs w:val="26"/>
        </w:rPr>
        <w:t>№ 1</w:t>
      </w:r>
      <w:r>
        <w:rPr>
          <w:rFonts w:ascii="PT Astra Serif" w:hAnsi="PT Astra Serif"/>
          <w:szCs w:val="26"/>
        </w:rPr>
        <w:t>3</w:t>
      </w:r>
      <w:r w:rsidRPr="00E96D15">
        <w:rPr>
          <w:rFonts w:ascii="PT Astra Serif" w:hAnsi="PT Astra Serif"/>
          <w:szCs w:val="26"/>
        </w:rPr>
        <w:t>а</w:t>
      </w:r>
    </w:p>
    <w:p w:rsidR="005A2FCE" w:rsidRDefault="005A2FCE" w:rsidP="005A2FCE">
      <w:pPr>
        <w:pStyle w:val="24"/>
        <w:spacing w:before="0"/>
        <w:ind w:right="5670"/>
        <w:rPr>
          <w:rFonts w:ascii="PT Astra Serif" w:hAnsi="PT Astra Serif"/>
          <w:sz w:val="24"/>
          <w:szCs w:val="24"/>
        </w:rPr>
      </w:pPr>
    </w:p>
    <w:p w:rsidR="005A2FCE" w:rsidRDefault="005A2FCE" w:rsidP="005A2FCE">
      <w:pPr>
        <w:pStyle w:val="24"/>
        <w:spacing w:before="0"/>
        <w:ind w:right="5670"/>
        <w:rPr>
          <w:rFonts w:ascii="PT Astra Serif" w:hAnsi="PT Astra Serif"/>
          <w:sz w:val="24"/>
          <w:szCs w:val="24"/>
        </w:rPr>
      </w:pPr>
    </w:p>
    <w:p w:rsidR="00A4515C" w:rsidRDefault="005A2FCE">
      <w:pPr>
        <w:tabs>
          <w:tab w:val="left" w:pos="9355"/>
        </w:tabs>
        <w:ind w:right="-1" w:firstLine="0"/>
        <w:jc w:val="center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О внесении изменений в постановление Администрации </w:t>
      </w:r>
      <w:r>
        <w:rPr>
          <w:rFonts w:ascii="PT Astra Serif" w:hAnsi="PT Astra Serif"/>
          <w:szCs w:val="26"/>
        </w:rPr>
        <w:br/>
        <w:t>Томской области от 27.02.2025 № 78а</w:t>
      </w:r>
    </w:p>
    <w:p w:rsidR="00A4515C" w:rsidRDefault="00A4515C">
      <w:pPr>
        <w:ind w:right="4677" w:firstLine="0"/>
        <w:jc w:val="both"/>
        <w:rPr>
          <w:rFonts w:ascii="PT Astra Serif" w:hAnsi="PT Astra Serif"/>
          <w:sz w:val="12"/>
          <w:szCs w:val="12"/>
        </w:rPr>
      </w:pPr>
    </w:p>
    <w:p w:rsidR="00A4515C" w:rsidRDefault="00A4515C">
      <w:pPr>
        <w:ind w:right="4677" w:firstLine="0"/>
        <w:jc w:val="both"/>
        <w:rPr>
          <w:rFonts w:ascii="PT Astra Serif" w:hAnsi="PT Astra Serif"/>
          <w:sz w:val="12"/>
          <w:szCs w:val="12"/>
        </w:rPr>
      </w:pPr>
    </w:p>
    <w:p w:rsidR="00A4515C" w:rsidRDefault="005A2FCE">
      <w:pPr>
        <w:tabs>
          <w:tab w:val="left" w:pos="7088"/>
        </w:tabs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В соответствии с пунктом 7 статьи 78 Бюджетного кодекса Российской Федерации</w:t>
      </w:r>
    </w:p>
    <w:p w:rsidR="00A4515C" w:rsidRDefault="005A2FCE">
      <w:pPr>
        <w:tabs>
          <w:tab w:val="left" w:pos="7088"/>
        </w:tabs>
        <w:rPr>
          <w:rFonts w:ascii="PT Astra Serif" w:hAnsi="PT Astra Serif"/>
          <w:spacing w:val="10"/>
          <w:szCs w:val="26"/>
        </w:rPr>
      </w:pPr>
      <w:r>
        <w:rPr>
          <w:rFonts w:ascii="PT Astra Serif" w:hAnsi="PT Astra Serif"/>
          <w:spacing w:val="10"/>
          <w:szCs w:val="26"/>
        </w:rPr>
        <w:t>ПОСТАНОВЛЯЮ:</w:t>
      </w:r>
    </w:p>
    <w:p w:rsidR="00A4515C" w:rsidRDefault="005A2FCE">
      <w:pPr>
        <w:tabs>
          <w:tab w:val="left" w:pos="7088"/>
        </w:tabs>
        <w:contextualSpacing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1. Внести в постановление Администрации Томской области от 27.02.2025 </w:t>
      </w:r>
      <w:r>
        <w:rPr>
          <w:rFonts w:ascii="PT Astra Serif" w:hAnsi="PT Astra Serif"/>
          <w:szCs w:val="26"/>
        </w:rPr>
        <w:br/>
      </w:r>
      <w:bookmarkStart w:id="0" w:name="undefined"/>
      <w:bookmarkEnd w:id="0"/>
      <w:r>
        <w:rPr>
          <w:rFonts w:ascii="PT Astra Serif" w:hAnsi="PT Astra Serif"/>
          <w:szCs w:val="26"/>
        </w:rPr>
        <w:t>№ 78а «Об определении Департамента по молодежной политике Томской области уполномоченным органом на прин</w:t>
      </w:r>
      <w:bookmarkStart w:id="1" w:name="_GoBack"/>
      <w:bookmarkEnd w:id="1"/>
      <w:r>
        <w:rPr>
          <w:rFonts w:ascii="PT Astra Serif" w:hAnsi="PT Astra Serif"/>
          <w:szCs w:val="26"/>
        </w:rPr>
        <w:t xml:space="preserve">ятие нормативных правовых актов, утверждающих порядки предоставления субсидий и порядки определения объемов </w:t>
      </w:r>
      <w:r>
        <w:rPr>
          <w:rFonts w:ascii="PT Astra Serif" w:hAnsi="PT Astra Serif"/>
          <w:szCs w:val="26"/>
        </w:rPr>
        <w:br/>
        <w:t>и предоставления субсидий» (Собрание законо</w:t>
      </w:r>
      <w:r>
        <w:rPr>
          <w:rFonts w:ascii="PT Astra Serif" w:hAnsi="PT Astra Serif"/>
          <w:szCs w:val="26"/>
        </w:rPr>
        <w:t>дательства Томской области, 2025, № 2/2 (357), том 2) следующие изменения:</w:t>
      </w:r>
    </w:p>
    <w:p w:rsidR="00A4515C" w:rsidRDefault="005A2FCE">
      <w:pPr>
        <w:pStyle w:val="12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1) наименование изложить в следующей редакции:</w:t>
      </w:r>
    </w:p>
    <w:p w:rsidR="00A4515C" w:rsidRDefault="005A2FCE">
      <w:pPr>
        <w:pStyle w:val="12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«Об определении Департамента по молодежной политике Томской области уполномоченным органом на принятие нормативных правовых актов, утв</w:t>
      </w:r>
      <w:r>
        <w:rPr>
          <w:rFonts w:ascii="PT Astra Serif" w:hAnsi="PT Astra Serif"/>
          <w:sz w:val="26"/>
          <w:szCs w:val="26"/>
        </w:rPr>
        <w:t xml:space="preserve">ерждающих порядки предоставления субсидий, грантов в форме субсидий </w:t>
      </w:r>
      <w:r>
        <w:rPr>
          <w:rFonts w:ascii="PT Astra Serif" w:hAnsi="PT Astra Serif"/>
          <w:sz w:val="26"/>
          <w:szCs w:val="26"/>
        </w:rPr>
        <w:br/>
        <w:t>и порядки определения объемов и предоставления субсидий, грантов в форме субсидий»;</w:t>
      </w:r>
    </w:p>
    <w:p w:rsidR="00A4515C" w:rsidRDefault="005A2FCE">
      <w:pPr>
        <w:pStyle w:val="12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  <w:shd w:val="clear" w:color="auto" w:fill="FFFFFF"/>
        </w:rPr>
      </w:pPr>
      <w:r>
        <w:rPr>
          <w:rFonts w:ascii="PT Astra Serif" w:hAnsi="PT Astra Serif"/>
          <w:sz w:val="26"/>
          <w:szCs w:val="26"/>
          <w:shd w:val="clear" w:color="auto" w:fill="FFFFFF"/>
        </w:rPr>
        <w:t>2) в преамбуле слова «пунктом 2 статьи 78, пунктом 2 статьи 78.1» заменить словами «пунктами 2, 7 стать</w:t>
      </w:r>
      <w:r>
        <w:rPr>
          <w:rFonts w:ascii="PT Astra Serif" w:hAnsi="PT Astra Serif"/>
          <w:sz w:val="26"/>
          <w:szCs w:val="26"/>
          <w:shd w:val="clear" w:color="auto" w:fill="FFFFFF"/>
        </w:rPr>
        <w:t>и 78, пунктами 2, 4 статьи 78.1»;</w:t>
      </w:r>
    </w:p>
    <w:p w:rsidR="00A4515C" w:rsidRDefault="005A2FCE">
      <w:pPr>
        <w:pStyle w:val="12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3) в пункте 1:</w:t>
      </w:r>
    </w:p>
    <w:p w:rsidR="00A4515C" w:rsidRDefault="005A2FCE">
      <w:pPr>
        <w:pStyle w:val="12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а) подпункт 1) изложить в следующей редакции:</w:t>
      </w:r>
    </w:p>
    <w:p w:rsidR="00A4515C" w:rsidRDefault="005A2FCE">
      <w:pPr>
        <w:pStyle w:val="12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«1) порядков предоставления субсидий, грантов в форме субсидий </w:t>
      </w:r>
      <w:r>
        <w:rPr>
          <w:rFonts w:ascii="PT Astra Serif" w:hAnsi="PT Astra Serif"/>
          <w:sz w:val="26"/>
          <w:szCs w:val="26"/>
        </w:rPr>
        <w:br/>
        <w:t xml:space="preserve">из областного бюджета юридическим лицам (за исключением субсидий государственным (муниципальным) </w:t>
      </w:r>
      <w:r>
        <w:rPr>
          <w:rFonts w:ascii="PT Astra Serif" w:hAnsi="PT Astra Serif"/>
          <w:sz w:val="26"/>
          <w:szCs w:val="26"/>
        </w:rPr>
        <w:t>учреждениям), индивидуальным предпринимателям, а также физическим лицам – производителям товаров, работ, услуг;»;</w:t>
      </w:r>
    </w:p>
    <w:p w:rsidR="00A4515C" w:rsidRDefault="005A2FCE">
      <w:pPr>
        <w:pStyle w:val="12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б) в подпункте 2) слово «субсидий» заменить словами «субсидий, грантов </w:t>
      </w:r>
      <w:r>
        <w:rPr>
          <w:rFonts w:ascii="PT Astra Serif" w:hAnsi="PT Astra Serif"/>
          <w:sz w:val="26"/>
          <w:szCs w:val="26"/>
        </w:rPr>
        <w:br/>
        <w:t>в форме субсидий»;</w:t>
      </w:r>
    </w:p>
    <w:p w:rsidR="00A4515C" w:rsidRDefault="005A2FCE">
      <w:pPr>
        <w:pStyle w:val="12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4) в пункте 2 слово «субсидий» заменить словами «су</w:t>
      </w:r>
      <w:r>
        <w:rPr>
          <w:rFonts w:ascii="PT Astra Serif" w:hAnsi="PT Astra Serif"/>
          <w:sz w:val="26"/>
          <w:szCs w:val="26"/>
        </w:rPr>
        <w:t xml:space="preserve">бсидий, грантов </w:t>
      </w:r>
      <w:r>
        <w:rPr>
          <w:rFonts w:ascii="PT Astra Serif" w:hAnsi="PT Astra Serif"/>
          <w:sz w:val="26"/>
          <w:szCs w:val="26"/>
        </w:rPr>
        <w:br/>
        <w:t>в форме субсидий».</w:t>
      </w:r>
    </w:p>
    <w:p w:rsidR="00A4515C" w:rsidRDefault="005A2FCE">
      <w:pPr>
        <w:pStyle w:val="12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  <w:shd w:val="clear" w:color="auto" w:fill="FFFFFF"/>
        </w:rPr>
      </w:pPr>
      <w:r>
        <w:rPr>
          <w:rFonts w:ascii="PT Astra Serif" w:hAnsi="PT Astra Serif"/>
          <w:sz w:val="26"/>
          <w:szCs w:val="26"/>
          <w:shd w:val="clear" w:color="auto" w:fill="FFFFFF"/>
        </w:rPr>
        <w:t>2. Департаменту информационной политики Администрации Томской области обеспечить опубликование настоящего постановления.</w:t>
      </w:r>
    </w:p>
    <w:p w:rsidR="00A4515C" w:rsidRDefault="005A2FCE">
      <w:pPr>
        <w:pStyle w:val="12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  <w:shd w:val="clear" w:color="auto" w:fill="FFFFFF"/>
        </w:rPr>
      </w:pPr>
      <w:r>
        <w:rPr>
          <w:rFonts w:ascii="PT Astra Serif" w:hAnsi="PT Astra Serif"/>
          <w:sz w:val="26"/>
          <w:szCs w:val="26"/>
          <w:shd w:val="clear" w:color="auto" w:fill="FFFFFF"/>
        </w:rPr>
        <w:t>3. Настоящее постановление вступает в силу со дня официального опубликования.</w:t>
      </w:r>
    </w:p>
    <w:p w:rsidR="00A4515C" w:rsidRDefault="00A4515C">
      <w:pPr>
        <w:pStyle w:val="12"/>
        <w:spacing w:before="0" w:beforeAutospacing="0" w:after="0" w:afterAutospacing="0"/>
        <w:ind w:firstLine="709"/>
        <w:jc w:val="both"/>
        <w:rPr>
          <w:rFonts w:ascii="PT Astra Serif" w:hAnsi="PT Astra Serif"/>
          <w:sz w:val="18"/>
          <w:szCs w:val="18"/>
          <w:shd w:val="clear" w:color="auto" w:fill="FFFFFF"/>
        </w:rPr>
      </w:pPr>
    </w:p>
    <w:p w:rsidR="00A4515C" w:rsidRDefault="00A4515C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A4515C" w:rsidRDefault="00A4515C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A4515C" w:rsidRDefault="005A2FCE">
      <w:pPr>
        <w:tabs>
          <w:tab w:val="left" w:pos="7655"/>
        </w:tabs>
        <w:ind w:firstLine="0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И.о. Губернатора Томской области</w:t>
      </w:r>
      <w:r>
        <w:rPr>
          <w:rFonts w:ascii="PT Astra Serif" w:hAnsi="PT Astra Serif"/>
          <w:szCs w:val="26"/>
        </w:rPr>
        <w:tab/>
        <w:t xml:space="preserve">    А.М. Рожков</w:t>
      </w:r>
    </w:p>
    <w:p w:rsidR="00A4515C" w:rsidRDefault="00A4515C">
      <w:pPr>
        <w:tabs>
          <w:tab w:val="left" w:pos="7655"/>
        </w:tabs>
        <w:ind w:firstLine="0"/>
        <w:rPr>
          <w:rFonts w:ascii="PT Astra Serif" w:hAnsi="PT Astra Serif"/>
          <w:sz w:val="10"/>
          <w:szCs w:val="10"/>
        </w:rPr>
      </w:pPr>
    </w:p>
    <w:p w:rsidR="00A4515C" w:rsidRDefault="00A4515C">
      <w:pPr>
        <w:ind w:firstLine="0"/>
        <w:rPr>
          <w:rFonts w:ascii="PT Astra Serif" w:hAnsi="PT Astra Serif"/>
          <w:sz w:val="10"/>
          <w:szCs w:val="10"/>
        </w:rPr>
      </w:pPr>
    </w:p>
    <w:p w:rsidR="00A4515C" w:rsidRDefault="00A4515C">
      <w:pPr>
        <w:ind w:firstLine="0"/>
        <w:rPr>
          <w:rFonts w:ascii="PT Astra Serif" w:hAnsi="PT Astra Serif"/>
          <w:sz w:val="10"/>
          <w:szCs w:val="10"/>
        </w:rPr>
      </w:pPr>
    </w:p>
    <w:p w:rsidR="00A4515C" w:rsidRDefault="005A2FCE">
      <w:pPr>
        <w:ind w:firstLine="0"/>
        <w:rPr>
          <w:rFonts w:ascii="PT Astra Serif" w:hAnsi="PT Astra Serif"/>
          <w:sz w:val="18"/>
          <w:szCs w:val="18"/>
        </w:rPr>
      </w:pPr>
      <w:r>
        <w:rPr>
          <w:rFonts w:ascii="PT Astra Serif" w:hAnsi="PT Astra Serif"/>
          <w:sz w:val="18"/>
          <w:szCs w:val="18"/>
        </w:rPr>
        <w:t>Малыхин А.А.</w:t>
      </w:r>
    </w:p>
    <w:p w:rsidR="00A4515C" w:rsidRDefault="005A2FCE">
      <w:pPr>
        <w:ind w:firstLine="0"/>
        <w:rPr>
          <w:rFonts w:ascii="PT Astra Serif" w:hAnsi="PT Astra Serif"/>
          <w:sz w:val="18"/>
          <w:szCs w:val="18"/>
        </w:rPr>
      </w:pPr>
      <w:r>
        <w:rPr>
          <w:rFonts w:ascii="PT Astra Serif" w:hAnsi="PT Astra Serif"/>
          <w:sz w:val="18"/>
          <w:szCs w:val="18"/>
        </w:rPr>
        <w:t>0121ms01.ms2026</w:t>
      </w:r>
    </w:p>
    <w:sectPr w:rsidR="00A4515C" w:rsidSect="005A2FCE">
      <w:headerReference w:type="even" r:id="rId8"/>
      <w:headerReference w:type="default" r:id="rId9"/>
      <w:footerReference w:type="default" r:id="rId10"/>
      <w:headerReference w:type="first" r:id="rId11"/>
      <w:type w:val="continuous"/>
      <w:pgSz w:w="11907" w:h="16840"/>
      <w:pgMar w:top="993" w:right="850" w:bottom="426" w:left="1644" w:header="720" w:footer="56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4515C" w:rsidRDefault="005A2FCE">
      <w:r>
        <w:separator/>
      </w:r>
    </w:p>
  </w:endnote>
  <w:endnote w:type="continuationSeparator" w:id="0">
    <w:p w:rsidR="00A4515C" w:rsidRDefault="005A2F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altName w:val="PT Astra Serif"/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4515C" w:rsidRDefault="00A4515C">
    <w:pPr>
      <w:pStyle w:val="ad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4515C" w:rsidRDefault="005A2FCE">
      <w:r>
        <w:separator/>
      </w:r>
    </w:p>
  </w:footnote>
  <w:footnote w:type="continuationSeparator" w:id="0">
    <w:p w:rsidR="00A4515C" w:rsidRDefault="005A2FC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4515C" w:rsidRDefault="005A2FCE">
    <w:pPr>
      <w:pStyle w:val="ab"/>
      <w:framePr w:wrap="around" w:vAnchor="text" w:hAnchor="margin" w:xAlign="center" w:y="1"/>
      <w:rPr>
        <w:rStyle w:val="afc"/>
      </w:rPr>
    </w:pPr>
    <w:r>
      <w:rPr>
        <w:rStyle w:val="afc"/>
      </w:rPr>
      <w:fldChar w:fldCharType="begin"/>
    </w:r>
    <w:r>
      <w:rPr>
        <w:rStyle w:val="afc"/>
      </w:rPr>
      <w:instrText xml:space="preserve">PAGE  </w:instrText>
    </w:r>
    <w:r>
      <w:rPr>
        <w:rStyle w:val="afc"/>
      </w:rPr>
      <w:fldChar w:fldCharType="end"/>
    </w:r>
  </w:p>
  <w:p w:rsidR="00A4515C" w:rsidRDefault="00A4515C">
    <w:pPr>
      <w:pStyle w:val="ab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4515C" w:rsidRDefault="005A2FCE">
    <w:pPr>
      <w:pStyle w:val="ab"/>
      <w:framePr w:wrap="around" w:vAnchor="text" w:hAnchor="margin" w:xAlign="center" w:y="1"/>
      <w:rPr>
        <w:rStyle w:val="afc"/>
        <w:sz w:val="24"/>
      </w:rPr>
    </w:pPr>
    <w:r>
      <w:rPr>
        <w:rStyle w:val="afc"/>
        <w:sz w:val="24"/>
      </w:rPr>
      <w:fldChar w:fldCharType="begin"/>
    </w:r>
    <w:r>
      <w:rPr>
        <w:rStyle w:val="afc"/>
        <w:sz w:val="24"/>
      </w:rPr>
      <w:instrText xml:space="preserve">PAGE  </w:instrText>
    </w:r>
    <w:r>
      <w:rPr>
        <w:rStyle w:val="afc"/>
        <w:sz w:val="24"/>
      </w:rPr>
      <w:fldChar w:fldCharType="separate"/>
    </w:r>
    <w:r>
      <w:rPr>
        <w:rStyle w:val="afc"/>
        <w:noProof/>
        <w:sz w:val="24"/>
      </w:rPr>
      <w:t>2</w:t>
    </w:r>
    <w:r>
      <w:rPr>
        <w:rStyle w:val="afc"/>
        <w:sz w:val="24"/>
      </w:rPr>
      <w:fldChar w:fldCharType="end"/>
    </w:r>
  </w:p>
  <w:p w:rsidR="00A4515C" w:rsidRDefault="00A4515C">
    <w:pPr>
      <w:pStyle w:val="ab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4515C" w:rsidRDefault="005A2FCE">
    <w:pPr>
      <w:spacing w:after="120"/>
      <w:ind w:firstLine="0"/>
      <w:jc w:val="center"/>
      <w:rPr>
        <w:rFonts w:ascii="PT Astra Serif" w:hAnsi="PT Astra Serif"/>
        <w:b/>
        <w:lang w:val="en-US"/>
      </w:rPr>
    </w:pPr>
    <w:r>
      <w:rPr>
        <w:rFonts w:ascii="PT Astra Serif" w:hAnsi="PT Astra Serif"/>
        <w:noProof/>
      </w:rPr>
      <w:drawing>
        <wp:inline distT="0" distB="0" distL="0" distR="0">
          <wp:extent cx="723900" cy="657225"/>
          <wp:effectExtent l="0" t="0" r="0" b="9525"/>
          <wp:docPr id="2" name="_x0000_i102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_x0000_i102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4515C" w:rsidRDefault="005A2FCE">
    <w:pPr>
      <w:pStyle w:val="ab"/>
      <w:spacing w:before="0" w:after="0" w:line="360" w:lineRule="exact"/>
      <w:ind w:firstLine="0"/>
      <w:rPr>
        <w:rFonts w:ascii="PT Astra Serif" w:hAnsi="PT Astra Serif"/>
        <w:sz w:val="30"/>
        <w:szCs w:val="30"/>
        <w:lang w:val="en-US"/>
      </w:rPr>
    </w:pPr>
    <w:r>
      <w:rPr>
        <w:rFonts w:ascii="PT Astra Serif" w:hAnsi="PT Astra Serif"/>
        <w:sz w:val="30"/>
        <w:szCs w:val="30"/>
      </w:rPr>
      <w:t>администрация ТОМСКОЙ ОБЛАСТИ</w:t>
    </w:r>
  </w:p>
  <w:p w:rsidR="00A4515C" w:rsidRDefault="005A2FCE">
    <w:pPr>
      <w:pStyle w:val="ab"/>
      <w:spacing w:before="240" w:after="0"/>
      <w:ind w:firstLine="0"/>
      <w:rPr>
        <w:rFonts w:ascii="PT Astra Serif" w:hAnsi="PT Astra Serif"/>
        <w:spacing w:val="20"/>
        <w:szCs w:val="28"/>
      </w:rPr>
    </w:pPr>
    <w:r>
      <w:rPr>
        <w:rFonts w:ascii="PT Astra Serif" w:hAnsi="PT Astra Serif"/>
        <w:spacing w:val="20"/>
        <w:szCs w:val="28"/>
      </w:rPr>
      <w:t>постановление</w:t>
    </w:r>
  </w:p>
  <w:p w:rsidR="00A4515C" w:rsidRDefault="00A4515C">
    <w:pPr>
      <w:pStyle w:val="ab"/>
      <w:spacing w:before="240" w:after="0"/>
      <w:ind w:firstLine="0"/>
      <w:rPr>
        <w:rFonts w:ascii="PT Astra Serif" w:hAnsi="PT Astra Serif"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3413AC0"/>
    <w:multiLevelType w:val="hybridMultilevel"/>
    <w:tmpl w:val="33A8F99C"/>
    <w:lvl w:ilvl="0" w:tplc="6966E24A">
      <w:start w:val="1"/>
      <w:numFmt w:val="decimal"/>
      <w:lvlText w:val="%1)"/>
      <w:lvlJc w:val="left"/>
      <w:pPr>
        <w:ind w:left="1068" w:hanging="360"/>
      </w:pPr>
    </w:lvl>
    <w:lvl w:ilvl="1" w:tplc="B4AEFBE2">
      <w:start w:val="1"/>
      <w:numFmt w:val="lowerLetter"/>
      <w:lvlText w:val="%2."/>
      <w:lvlJc w:val="left"/>
      <w:pPr>
        <w:ind w:left="1788" w:hanging="360"/>
      </w:pPr>
    </w:lvl>
    <w:lvl w:ilvl="2" w:tplc="B23E8CD2">
      <w:start w:val="1"/>
      <w:numFmt w:val="lowerRoman"/>
      <w:lvlText w:val="%3."/>
      <w:lvlJc w:val="right"/>
      <w:pPr>
        <w:ind w:left="2508" w:hanging="180"/>
      </w:pPr>
    </w:lvl>
    <w:lvl w:ilvl="3" w:tplc="D3E20220">
      <w:start w:val="1"/>
      <w:numFmt w:val="decimal"/>
      <w:lvlText w:val="%4."/>
      <w:lvlJc w:val="left"/>
      <w:pPr>
        <w:ind w:left="3228" w:hanging="360"/>
      </w:pPr>
    </w:lvl>
    <w:lvl w:ilvl="4" w:tplc="CB68F82A">
      <w:start w:val="1"/>
      <w:numFmt w:val="lowerLetter"/>
      <w:lvlText w:val="%5."/>
      <w:lvlJc w:val="left"/>
      <w:pPr>
        <w:ind w:left="3948" w:hanging="360"/>
      </w:pPr>
    </w:lvl>
    <w:lvl w:ilvl="5" w:tplc="09206704">
      <w:start w:val="1"/>
      <w:numFmt w:val="lowerRoman"/>
      <w:lvlText w:val="%6."/>
      <w:lvlJc w:val="right"/>
      <w:pPr>
        <w:ind w:left="4668" w:hanging="180"/>
      </w:pPr>
    </w:lvl>
    <w:lvl w:ilvl="6" w:tplc="77C092B8">
      <w:start w:val="1"/>
      <w:numFmt w:val="decimal"/>
      <w:lvlText w:val="%7."/>
      <w:lvlJc w:val="left"/>
      <w:pPr>
        <w:ind w:left="5388" w:hanging="360"/>
      </w:pPr>
    </w:lvl>
    <w:lvl w:ilvl="7" w:tplc="1BD29026">
      <w:start w:val="1"/>
      <w:numFmt w:val="lowerLetter"/>
      <w:lvlText w:val="%8."/>
      <w:lvlJc w:val="left"/>
      <w:pPr>
        <w:ind w:left="6108" w:hanging="360"/>
      </w:pPr>
    </w:lvl>
    <w:lvl w:ilvl="8" w:tplc="8334D5AE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515C"/>
    <w:rsid w:val="005A2FCE"/>
    <w:rsid w:val="00A45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6"/>
      <w:lang w:eastAsia="ru-RU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spacing w:after="200" w:line="276" w:lineRule="auto"/>
      <w:ind w:left="720" w:firstLine="0"/>
      <w:contextualSpacing/>
    </w:pPr>
    <w:rPr>
      <w:rFonts w:ascii="Calibri" w:hAnsi="Calibri"/>
      <w:sz w:val="22"/>
      <w:szCs w:val="22"/>
    </w:rPr>
  </w:style>
  <w:style w:type="paragraph" w:styleId="a4">
    <w:name w:val="No Spacing"/>
    <w:uiPriority w:val="1"/>
    <w:qFormat/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c">
    <w:name w:val="Верхний колонтитул Знак"/>
    <w:link w:val="ab"/>
    <w:uiPriority w:val="99"/>
  </w:style>
  <w:style w:type="paragraph" w:styleId="ad">
    <w:name w:val="footer"/>
    <w:basedOn w:val="a"/>
    <w:link w:val="ae"/>
    <w:pPr>
      <w:tabs>
        <w:tab w:val="center" w:pos="4153"/>
        <w:tab w:val="right" w:pos="8306"/>
      </w:tabs>
    </w:pPr>
  </w:style>
  <w:style w:type="character" w:customStyle="1" w:styleId="ae">
    <w:name w:val="Нижний колонтитул Знак"/>
    <w:link w:val="ad"/>
    <w:uiPriority w:val="99"/>
  </w:style>
  <w:style w:type="paragraph" w:styleId="af">
    <w:name w:val="caption"/>
    <w:basedOn w:val="a"/>
    <w:next w:val="a"/>
    <w:link w:val="af0"/>
    <w:qFormat/>
    <w:pPr>
      <w:jc w:val="center"/>
    </w:pPr>
    <w:rPr>
      <w:b/>
      <w:sz w:val="28"/>
    </w:rPr>
  </w:style>
  <w:style w:type="character" w:customStyle="1" w:styleId="af0">
    <w:name w:val="Название объекта Знак"/>
    <w:link w:val="af"/>
    <w:uiPriority w:val="35"/>
    <w:rPr>
      <w:b/>
      <w:bCs/>
      <w:color w:val="4F81BD" w:themeColor="accent1"/>
      <w:sz w:val="18"/>
      <w:szCs w:val="18"/>
    </w:rPr>
  </w:style>
  <w:style w:type="table" w:styleId="af1">
    <w:name w:val="Table Grid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2">
    <w:name w:val="Hyperlink"/>
    <w:uiPriority w:val="99"/>
    <w:unhideWhenUsed/>
    <w:rPr>
      <w:color w:val="0000FF" w:themeColor="hyperlink"/>
      <w:u w:val="single"/>
    </w:rPr>
  </w:style>
  <w:style w:type="paragraph" w:styleId="af3">
    <w:name w:val="footnote text"/>
    <w:basedOn w:val="a"/>
    <w:link w:val="af4"/>
    <w:uiPriority w:val="99"/>
    <w:semiHidden/>
    <w:unhideWhenUsed/>
    <w:pPr>
      <w:spacing w:after="40"/>
    </w:pPr>
    <w:rPr>
      <w:sz w:val="18"/>
    </w:rPr>
  </w:style>
  <w:style w:type="character" w:customStyle="1" w:styleId="af4">
    <w:name w:val="Текст сноски Знак"/>
    <w:link w:val="af3"/>
    <w:uiPriority w:val="99"/>
    <w:rPr>
      <w:sz w:val="18"/>
    </w:rPr>
  </w:style>
  <w:style w:type="character" w:styleId="af5">
    <w:name w:val="footnote reference"/>
    <w:uiPriority w:val="99"/>
    <w:unhideWhenUsed/>
    <w:rPr>
      <w:vertAlign w:val="superscript"/>
    </w:rPr>
  </w:style>
  <w:style w:type="paragraph" w:styleId="af6">
    <w:name w:val="endnote text"/>
    <w:basedOn w:val="a"/>
    <w:link w:val="af7"/>
    <w:uiPriority w:val="99"/>
    <w:semiHidden/>
    <w:unhideWhenUsed/>
    <w:rPr>
      <w:sz w:val="20"/>
    </w:rPr>
  </w:style>
  <w:style w:type="character" w:customStyle="1" w:styleId="af7">
    <w:name w:val="Текст концевой сноски Знак"/>
    <w:link w:val="af6"/>
    <w:uiPriority w:val="99"/>
    <w:rPr>
      <w:sz w:val="20"/>
    </w:rPr>
  </w:style>
  <w:style w:type="character" w:styleId="af8">
    <w:name w:val="endnote reference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3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1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1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9">
    <w:name w:val="TOC Heading"/>
    <w:uiPriority w:val="39"/>
    <w:unhideWhenUsed/>
  </w:style>
  <w:style w:type="paragraph" w:styleId="afa">
    <w:name w:val="table of figures"/>
    <w:basedOn w:val="a"/>
    <w:next w:val="a"/>
    <w:uiPriority w:val="99"/>
    <w:unhideWhenUsed/>
  </w:style>
  <w:style w:type="paragraph" w:styleId="afb">
    <w:name w:val="Body Text"/>
    <w:basedOn w:val="a"/>
    <w:next w:val="a"/>
    <w:pPr>
      <w:ind w:firstLine="0"/>
      <w:jc w:val="both"/>
    </w:pPr>
    <w:rPr>
      <w:sz w:val="22"/>
    </w:rPr>
  </w:style>
  <w:style w:type="character" w:styleId="afc">
    <w:name w:val="page number"/>
    <w:basedOn w:val="a0"/>
  </w:style>
  <w:style w:type="paragraph" w:styleId="24">
    <w:name w:val="Body Text 2"/>
    <w:basedOn w:val="a"/>
    <w:link w:val="25"/>
    <w:pPr>
      <w:spacing w:before="120"/>
      <w:ind w:right="5102" w:firstLine="0"/>
      <w:jc w:val="center"/>
    </w:pPr>
  </w:style>
  <w:style w:type="paragraph" w:customStyle="1" w:styleId="afd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fe">
    <w:name w:val="Адресные реквизиты"/>
    <w:basedOn w:val="afb"/>
    <w:next w:val="afb"/>
    <w:pPr>
      <w:jc w:val="left"/>
    </w:pPr>
    <w:rPr>
      <w:sz w:val="16"/>
    </w:rPr>
  </w:style>
  <w:style w:type="paragraph" w:customStyle="1" w:styleId="aff">
    <w:name w:val="Адресат"/>
    <w:basedOn w:val="a"/>
    <w:pPr>
      <w:spacing w:before="120"/>
      <w:ind w:firstLine="0"/>
    </w:pPr>
    <w:rPr>
      <w:b/>
    </w:rPr>
  </w:style>
  <w:style w:type="paragraph" w:styleId="32">
    <w:name w:val="Body Text 3"/>
    <w:basedOn w:val="a"/>
    <w:pPr>
      <w:tabs>
        <w:tab w:val="left" w:pos="7371"/>
      </w:tabs>
      <w:spacing w:before="120"/>
      <w:ind w:firstLine="0"/>
    </w:pPr>
    <w:rPr>
      <w:sz w:val="28"/>
    </w:rPr>
  </w:style>
  <w:style w:type="paragraph" w:customStyle="1" w:styleId="ConsPlusNormal">
    <w:name w:val="ConsPlusNormal"/>
    <w:rPr>
      <w:sz w:val="26"/>
      <w:szCs w:val="26"/>
      <w:lang w:eastAsia="ru-RU"/>
    </w:rPr>
  </w:style>
  <w:style w:type="paragraph" w:styleId="aff0">
    <w:name w:val="Balloon Text"/>
    <w:basedOn w:val="a"/>
    <w:link w:val="aff1"/>
    <w:rPr>
      <w:rFonts w:ascii="Tahoma" w:hAnsi="Tahoma" w:cs="Tahoma"/>
      <w:sz w:val="16"/>
      <w:szCs w:val="16"/>
    </w:rPr>
  </w:style>
  <w:style w:type="character" w:customStyle="1" w:styleId="aff1">
    <w:name w:val="Текст выноски Знак"/>
    <w:link w:val="aff0"/>
    <w:rPr>
      <w:rFonts w:ascii="Tahoma" w:hAnsi="Tahoma" w:cs="Tahoma"/>
      <w:sz w:val="16"/>
      <w:szCs w:val="16"/>
    </w:rPr>
  </w:style>
  <w:style w:type="paragraph" w:styleId="aff2">
    <w:name w:val="Normal (Web)"/>
    <w:basedOn w:val="a"/>
    <w:uiPriority w:val="99"/>
    <w:unhideWhenUsed/>
    <w:pPr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12">
    <w:name w:val="Обычный (веб)1"/>
    <w:basedOn w:val="a"/>
    <w:uiPriority w:val="9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100" w:beforeAutospacing="1" w:after="100" w:afterAutospacing="1"/>
      <w:ind w:firstLine="0"/>
    </w:pPr>
    <w:rPr>
      <w:sz w:val="24"/>
      <w:szCs w:val="24"/>
    </w:rPr>
  </w:style>
  <w:style w:type="character" w:customStyle="1" w:styleId="25">
    <w:name w:val="Основной текст 2 Знак"/>
    <w:link w:val="24"/>
    <w:rsid w:val="005A2FCE"/>
    <w:rPr>
      <w:sz w:val="2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6"/>
      <w:lang w:eastAsia="ru-RU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spacing w:after="200" w:line="276" w:lineRule="auto"/>
      <w:ind w:left="720" w:firstLine="0"/>
      <w:contextualSpacing/>
    </w:pPr>
    <w:rPr>
      <w:rFonts w:ascii="Calibri" w:hAnsi="Calibri"/>
      <w:sz w:val="22"/>
      <w:szCs w:val="22"/>
    </w:rPr>
  </w:style>
  <w:style w:type="paragraph" w:styleId="a4">
    <w:name w:val="No Spacing"/>
    <w:uiPriority w:val="1"/>
    <w:qFormat/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c">
    <w:name w:val="Верхний колонтитул Знак"/>
    <w:link w:val="ab"/>
    <w:uiPriority w:val="99"/>
  </w:style>
  <w:style w:type="paragraph" w:styleId="ad">
    <w:name w:val="footer"/>
    <w:basedOn w:val="a"/>
    <w:link w:val="ae"/>
    <w:pPr>
      <w:tabs>
        <w:tab w:val="center" w:pos="4153"/>
        <w:tab w:val="right" w:pos="8306"/>
      </w:tabs>
    </w:pPr>
  </w:style>
  <w:style w:type="character" w:customStyle="1" w:styleId="ae">
    <w:name w:val="Нижний колонтитул Знак"/>
    <w:link w:val="ad"/>
    <w:uiPriority w:val="99"/>
  </w:style>
  <w:style w:type="paragraph" w:styleId="af">
    <w:name w:val="caption"/>
    <w:basedOn w:val="a"/>
    <w:next w:val="a"/>
    <w:link w:val="af0"/>
    <w:qFormat/>
    <w:pPr>
      <w:jc w:val="center"/>
    </w:pPr>
    <w:rPr>
      <w:b/>
      <w:sz w:val="28"/>
    </w:rPr>
  </w:style>
  <w:style w:type="character" w:customStyle="1" w:styleId="af0">
    <w:name w:val="Название объекта Знак"/>
    <w:link w:val="af"/>
    <w:uiPriority w:val="35"/>
    <w:rPr>
      <w:b/>
      <w:bCs/>
      <w:color w:val="4F81BD" w:themeColor="accent1"/>
      <w:sz w:val="18"/>
      <w:szCs w:val="18"/>
    </w:rPr>
  </w:style>
  <w:style w:type="table" w:styleId="af1">
    <w:name w:val="Table Grid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2">
    <w:name w:val="Hyperlink"/>
    <w:uiPriority w:val="99"/>
    <w:unhideWhenUsed/>
    <w:rPr>
      <w:color w:val="0000FF" w:themeColor="hyperlink"/>
      <w:u w:val="single"/>
    </w:rPr>
  </w:style>
  <w:style w:type="paragraph" w:styleId="af3">
    <w:name w:val="footnote text"/>
    <w:basedOn w:val="a"/>
    <w:link w:val="af4"/>
    <w:uiPriority w:val="99"/>
    <w:semiHidden/>
    <w:unhideWhenUsed/>
    <w:pPr>
      <w:spacing w:after="40"/>
    </w:pPr>
    <w:rPr>
      <w:sz w:val="18"/>
    </w:rPr>
  </w:style>
  <w:style w:type="character" w:customStyle="1" w:styleId="af4">
    <w:name w:val="Текст сноски Знак"/>
    <w:link w:val="af3"/>
    <w:uiPriority w:val="99"/>
    <w:rPr>
      <w:sz w:val="18"/>
    </w:rPr>
  </w:style>
  <w:style w:type="character" w:styleId="af5">
    <w:name w:val="footnote reference"/>
    <w:uiPriority w:val="99"/>
    <w:unhideWhenUsed/>
    <w:rPr>
      <w:vertAlign w:val="superscript"/>
    </w:rPr>
  </w:style>
  <w:style w:type="paragraph" w:styleId="af6">
    <w:name w:val="endnote text"/>
    <w:basedOn w:val="a"/>
    <w:link w:val="af7"/>
    <w:uiPriority w:val="99"/>
    <w:semiHidden/>
    <w:unhideWhenUsed/>
    <w:rPr>
      <w:sz w:val="20"/>
    </w:rPr>
  </w:style>
  <w:style w:type="character" w:customStyle="1" w:styleId="af7">
    <w:name w:val="Текст концевой сноски Знак"/>
    <w:link w:val="af6"/>
    <w:uiPriority w:val="99"/>
    <w:rPr>
      <w:sz w:val="20"/>
    </w:rPr>
  </w:style>
  <w:style w:type="character" w:styleId="af8">
    <w:name w:val="endnote reference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3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1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1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9">
    <w:name w:val="TOC Heading"/>
    <w:uiPriority w:val="39"/>
    <w:unhideWhenUsed/>
  </w:style>
  <w:style w:type="paragraph" w:styleId="afa">
    <w:name w:val="table of figures"/>
    <w:basedOn w:val="a"/>
    <w:next w:val="a"/>
    <w:uiPriority w:val="99"/>
    <w:unhideWhenUsed/>
  </w:style>
  <w:style w:type="paragraph" w:styleId="afb">
    <w:name w:val="Body Text"/>
    <w:basedOn w:val="a"/>
    <w:next w:val="a"/>
    <w:pPr>
      <w:ind w:firstLine="0"/>
      <w:jc w:val="both"/>
    </w:pPr>
    <w:rPr>
      <w:sz w:val="22"/>
    </w:rPr>
  </w:style>
  <w:style w:type="character" w:styleId="afc">
    <w:name w:val="page number"/>
    <w:basedOn w:val="a0"/>
  </w:style>
  <w:style w:type="paragraph" w:styleId="24">
    <w:name w:val="Body Text 2"/>
    <w:basedOn w:val="a"/>
    <w:link w:val="25"/>
    <w:pPr>
      <w:spacing w:before="120"/>
      <w:ind w:right="5102" w:firstLine="0"/>
      <w:jc w:val="center"/>
    </w:pPr>
  </w:style>
  <w:style w:type="paragraph" w:customStyle="1" w:styleId="afd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fe">
    <w:name w:val="Адресные реквизиты"/>
    <w:basedOn w:val="afb"/>
    <w:next w:val="afb"/>
    <w:pPr>
      <w:jc w:val="left"/>
    </w:pPr>
    <w:rPr>
      <w:sz w:val="16"/>
    </w:rPr>
  </w:style>
  <w:style w:type="paragraph" w:customStyle="1" w:styleId="aff">
    <w:name w:val="Адресат"/>
    <w:basedOn w:val="a"/>
    <w:pPr>
      <w:spacing w:before="120"/>
      <w:ind w:firstLine="0"/>
    </w:pPr>
    <w:rPr>
      <w:b/>
    </w:rPr>
  </w:style>
  <w:style w:type="paragraph" w:styleId="32">
    <w:name w:val="Body Text 3"/>
    <w:basedOn w:val="a"/>
    <w:pPr>
      <w:tabs>
        <w:tab w:val="left" w:pos="7371"/>
      </w:tabs>
      <w:spacing w:before="120"/>
      <w:ind w:firstLine="0"/>
    </w:pPr>
    <w:rPr>
      <w:sz w:val="28"/>
    </w:rPr>
  </w:style>
  <w:style w:type="paragraph" w:customStyle="1" w:styleId="ConsPlusNormal">
    <w:name w:val="ConsPlusNormal"/>
    <w:rPr>
      <w:sz w:val="26"/>
      <w:szCs w:val="26"/>
      <w:lang w:eastAsia="ru-RU"/>
    </w:rPr>
  </w:style>
  <w:style w:type="paragraph" w:styleId="aff0">
    <w:name w:val="Balloon Text"/>
    <w:basedOn w:val="a"/>
    <w:link w:val="aff1"/>
    <w:rPr>
      <w:rFonts w:ascii="Tahoma" w:hAnsi="Tahoma" w:cs="Tahoma"/>
      <w:sz w:val="16"/>
      <w:szCs w:val="16"/>
    </w:rPr>
  </w:style>
  <w:style w:type="character" w:customStyle="1" w:styleId="aff1">
    <w:name w:val="Текст выноски Знак"/>
    <w:link w:val="aff0"/>
    <w:rPr>
      <w:rFonts w:ascii="Tahoma" w:hAnsi="Tahoma" w:cs="Tahoma"/>
      <w:sz w:val="16"/>
      <w:szCs w:val="16"/>
    </w:rPr>
  </w:style>
  <w:style w:type="paragraph" w:styleId="aff2">
    <w:name w:val="Normal (Web)"/>
    <w:basedOn w:val="a"/>
    <w:uiPriority w:val="99"/>
    <w:unhideWhenUsed/>
    <w:pPr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12">
    <w:name w:val="Обычный (веб)1"/>
    <w:basedOn w:val="a"/>
    <w:uiPriority w:val="9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100" w:beforeAutospacing="1" w:after="100" w:afterAutospacing="1"/>
      <w:ind w:firstLine="0"/>
    </w:pPr>
    <w:rPr>
      <w:sz w:val="24"/>
      <w:szCs w:val="24"/>
    </w:rPr>
  </w:style>
  <w:style w:type="character" w:customStyle="1" w:styleId="25">
    <w:name w:val="Основной текст 2 Знак"/>
    <w:link w:val="24"/>
    <w:rsid w:val="005A2FCE"/>
    <w:rPr>
      <w:sz w:val="2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280</Words>
  <Characters>1601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Главы администрации</vt:lpstr>
    </vt:vector>
  </TitlesOfParts>
  <Company>Администрация Томской области</Company>
  <LinksUpToDate>false</LinksUpToDate>
  <CharactersWithSpaces>1878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Главы администрации</dc:title>
  <dc:creator>mazaeva</dc:creator>
  <cp:lastModifiedBy>Наталья Николаевна Фигач</cp:lastModifiedBy>
  <cp:revision>2</cp:revision>
  <dcterms:created xsi:type="dcterms:W3CDTF">2026-01-22T03:44:00Z</dcterms:created>
  <dcterms:modified xsi:type="dcterms:W3CDTF">2026-01-22T03:44:00Z</dcterms:modified>
  <cp:version>917504</cp:version>
</cp:coreProperties>
</file>