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pStyle w:val="682"/>
        <w:ind w:right="360"/>
        <w:spacing w:before="0" w:after="0"/>
        <w:rPr>
          <w:rFonts w:eastAsia="Times New Roman"/>
          <w:b/>
          <w:bCs/>
          <w:color w:val="143370"/>
          <w:sz w:val="54"/>
          <w:szCs w:val="54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6"/>
          <w:szCs w:val="26"/>
          <w:u w:val="none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6"/>
          <w:szCs w:val="26"/>
          <w:u w:val="none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6"/>
          <w:szCs w:val="26"/>
          <w:u w:val="none"/>
        </w:rPr>
        <w:t xml:space="preserve">№ </w:t>
      </w:r>
      <w:hyperlink r:id="rId10" w:tooltip="https://torgi.gov.ru/new/private/notice/view/6a69b5b9baddce1600e7bbea/21000022460000000123" w:history="1">
        <w:r>
          <w:rPr>
            <w:rStyle w:val="875"/>
            <w:rFonts w:ascii="PT Astra Serif" w:hAnsi="PT Astra Serif" w:eastAsia="PT Astra Serif" w:cs="PT Astra Serif"/>
            <w:b/>
            <w:color w:val="000000" w:themeColor="text1"/>
            <w:sz w:val="26"/>
            <w:szCs w:val="26"/>
            <w:u w:val="none"/>
          </w:rPr>
          <w:t xml:space="preserve">21000022460000000123</w:t>
        </w:r>
      </w:hyperlink>
      <w:r>
        <w:br/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color w:val="143370"/>
          <w:sz w:val="54"/>
          <w:szCs w:val="54"/>
        </w:rPr>
      </w:r>
    </w:p>
    <w:tbl>
      <w:tblPr>
        <w:tblStyle w:val="883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Правительства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 августа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1" w:tooltip="mailto:dugsto@gov70.ru" w:history="1"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2" w:tooltip="mailto:fai@gki.tomsk.ru" w:history="1"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tabs>
                <w:tab w:val="left" w:pos="4230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Нежилое строение, 1-этажное, площадь 70,7 кв. м, кадастровый номер 70:14:0308001:345, местоположение: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Томская область, р-н Томский, с. Вершинино, ул. Ле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сная, д. 14/1 с земельным участком, занимаемым объектом недвижимости, категория земель: земли населенных пунктов, виды разрешенного использования: для эксплуатации и обслуживания зданий, площадь 75 кв. м кадастровый номер 70:14:0308001:241, местоположение: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Томская область, Томский район, с. Вершинино, ул. Лесная, 14/1.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600 760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(шестьсот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 семьсот шестьдесят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5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Размер задатка: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  <w:u w:val="single"/>
              </w:rPr>
              <w:t xml:space="preserve">60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076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(шестьдесят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семьдесят шесть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должен поступить не позднее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23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30 038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(тридцать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тысяч тридцать восемь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начала подачи заявок: 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ав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густа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окончания подачи заявок: 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3" w:tooltip="http://www.torgi.gov.ru/" w:history="1"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4" w:tooltip="https://www.torgi.gov.гu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5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5" w:tooltip="https://www.torgi.gov.гu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6" w:tooltip="https://dugs.tomsk.gov.ru/privatizatsija-prodazha-gosudarstvennogo-imuschestva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white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white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Срок подведения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итогов: 28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нтябр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14 часов 00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назначенные на 17.12.2025, 23.01.2026 не состоялись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причине отсутствия заявок на участие.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отношении земельного участка установлены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следующие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ограничения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(обременения):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2"/>
              <w:numPr>
                <w:ilvl w:val="0"/>
                <w:numId w:val="12"/>
              </w:numPr>
              <w:ind w:left="0" w:firstLine="0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вид ограничения (обременения): сервитут; Срок действия: не установлен; Содержание ограничения (обременения):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земельного участка занята объектом недвижимости: нежилое строение, инвентарный номер 69:254:0027:00:20455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2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вид ограничения (обременения): ограничения прав на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земельный участок, предусмотренные статьей 56 Земельного кодекса Российской Федерации; Срок действия: не установлен; реквизиты документа-основания: приказ об установлении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ии аэ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родрома гражданской авиации Томск (Богашево) от 30.07.2024 № 691-П выдан: Федеральное агентство воздушного транспорта; Содержание ограничения (обременения):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четвертой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подзоне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территории аэродрома Томск (Богашево) действуют ограничения использования земельных участков и (или) расположенных на них объектов недвижимости и осущес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твления экономической и иной деятельности, устанавливаемые в соответствии с разделом III "Перечень ограничений использования земельных участков и (или) расположенных на них объектов недвижимости и осуществления экономической и иной деятельности в границах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территории аэродрома гражданской авиации Томск (Богашево)" Приказа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Федерального агентства воздушного транспорта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Росавиация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 от 30 июля 2024 г. года № 691-П (зарегистрирован в Минюсте РФ за №79327 от 29.08.2024); Реестровый номер границы: 70:00-6.587; Вид объекта реестра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границ: Зона с особыми условиями использования территории; Вид зоны по документу: Четвертая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подзона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территор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ии аэ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родрома гражданской авиации Томск (Богашево), часть 1; Тип зоны: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2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приказ об установлении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ии аэ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родрома гражданской авиации Томск (Богашево) от 30.07.2024 № 691-П выдан: Федеральное агентство воздушного транспорта; Содержание ограничения (обременения):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границах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территории аэродрома Томск (Богашево) действуют ограничения использования земельных участков и (или) расположенных на них объектов недвижимости и осущес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твления экономической и иной деятельности, устанавливаемые в соответствии с разделом III "Перечень ограничений использования земельных участков и (или) расположенных на них объектов недвижимости и осуществления экономической и иной деятельности в границах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территории аэродрома гражданской авиации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 (Богашево)" Приказа Федерального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агентства воздушного транспорта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Росавиация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 от 30 июля 2024 г. года № 691-П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(зарегистрирован в Минюсте РФ за №79327 от 29.08.2024); Реестровый номер границы: 70:00-6.585; Вид объекта реестра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границ: Зона с особыми условиями использования территории; Вид зоны по документу: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территория аэродрома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гражданской авиации Томск (Богашево), часть 1; Тип зоны: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Приаэродромная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территория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  <w:br w:type="page" w:clear="all"/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0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1" w:default="1">
    <w:name w:val="Normal"/>
    <w:qFormat/>
  </w:style>
  <w:style w:type="paragraph" w:styleId="682">
    <w:name w:val="Heading 1"/>
    <w:basedOn w:val="681"/>
    <w:next w:val="681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Heading 1 Char"/>
    <w:basedOn w:val="691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2 Char"/>
    <w:basedOn w:val="691"/>
    <w:uiPriority w:val="9"/>
    <w:rPr>
      <w:rFonts w:ascii="Arial" w:hAnsi="Arial" w:eastAsia="Arial" w:cs="Arial"/>
      <w:sz w:val="34"/>
    </w:rPr>
  </w:style>
  <w:style w:type="character" w:styleId="696" w:customStyle="1">
    <w:name w:val="Heading 3 Char"/>
    <w:basedOn w:val="691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Heading 4 Char"/>
    <w:basedOn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Heading 5 Char"/>
    <w:basedOn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6 Char"/>
    <w:basedOn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Heading 7 Char"/>
    <w:basedOn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Heading 8 Char"/>
    <w:basedOn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Heading 9 Char"/>
    <w:basedOn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03" w:customStyle="1">
    <w:name w:val="Title Char"/>
    <w:basedOn w:val="691"/>
    <w:uiPriority w:val="10"/>
    <w:rPr>
      <w:sz w:val="48"/>
      <w:szCs w:val="48"/>
    </w:rPr>
  </w:style>
  <w:style w:type="character" w:styleId="704" w:customStyle="1">
    <w:name w:val="Subtitle Char"/>
    <w:basedOn w:val="691"/>
    <w:uiPriority w:val="11"/>
    <w:rPr>
      <w:sz w:val="24"/>
      <w:szCs w:val="24"/>
    </w:rPr>
  </w:style>
  <w:style w:type="character" w:styleId="705" w:customStyle="1">
    <w:name w:val="Quote Char"/>
    <w:uiPriority w:val="29"/>
    <w:rPr>
      <w:i/>
    </w:rPr>
  </w:style>
  <w:style w:type="character" w:styleId="706" w:customStyle="1">
    <w:name w:val="Intense Quote Char"/>
    <w:uiPriority w:val="30"/>
    <w:rPr>
      <w:i/>
    </w:rPr>
  </w:style>
  <w:style w:type="character" w:styleId="707" w:customStyle="1">
    <w:name w:val="Caption Char"/>
    <w:uiPriority w:val="99"/>
  </w:style>
  <w:style w:type="character" w:styleId="708" w:customStyle="1">
    <w:name w:val="Footnote Text Char"/>
    <w:uiPriority w:val="99"/>
    <w:rPr>
      <w:sz w:val="18"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</w:style>
  <w:style w:type="paragraph" w:styleId="720">
    <w:name w:val="Title"/>
    <w:basedOn w:val="681"/>
    <w:next w:val="681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691"/>
    <w:link w:val="720"/>
    <w:uiPriority w:val="10"/>
    <w:rPr>
      <w:sz w:val="48"/>
      <w:szCs w:val="48"/>
    </w:rPr>
  </w:style>
  <w:style w:type="paragraph" w:styleId="722">
    <w:name w:val="Subtitle"/>
    <w:basedOn w:val="681"/>
    <w:next w:val="681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691"/>
    <w:link w:val="722"/>
    <w:uiPriority w:val="11"/>
    <w:rPr>
      <w:sz w:val="24"/>
      <w:szCs w:val="24"/>
    </w:rPr>
  </w:style>
  <w:style w:type="paragraph" w:styleId="724">
    <w:name w:val="Quote"/>
    <w:basedOn w:val="681"/>
    <w:next w:val="681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81"/>
    <w:next w:val="681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691"/>
    <w:uiPriority w:val="99"/>
  </w:style>
  <w:style w:type="paragraph" w:styleId="729">
    <w:name w:val="Footer"/>
    <w:basedOn w:val="681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691"/>
    <w:uiPriority w:val="99"/>
  </w:style>
  <w:style w:type="paragraph" w:styleId="731">
    <w:name w:val="Caption"/>
    <w:basedOn w:val="681"/>
    <w:next w:val="681"/>
    <w:link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 w:customStyle="1">
    <w:name w:val="Table Grid Light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 w:customStyle="1">
    <w:name w:val="Plain Table 1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2"/>
    <w:basedOn w:val="69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3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Plain Table 4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Plain Table 5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1 Light"/>
    <w:basedOn w:val="69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6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6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6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6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6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6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2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6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6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6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6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6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6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4"/>
    <w:basedOn w:val="69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69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69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69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69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69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69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Grid Table 5 Dark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69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69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69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69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7 Colorful"/>
    <w:basedOn w:val="69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69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69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69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"/>
    <w:basedOn w:val="69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69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69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69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69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69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69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2"/>
    <w:basedOn w:val="69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69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69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69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69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69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69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List Table 3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69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69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69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69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69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69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69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5 Dark"/>
    <w:basedOn w:val="69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69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69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List Table 7 Colorful"/>
    <w:basedOn w:val="69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69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69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69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69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69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69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69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6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6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6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6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6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6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8">
    <w:name w:val="footnote text"/>
    <w:basedOn w:val="681"/>
    <w:link w:val="859"/>
    <w:uiPriority w:val="99"/>
    <w:semiHidden/>
    <w:unhideWhenUsed/>
    <w:pPr>
      <w:spacing w:after="40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691"/>
    <w:uiPriority w:val="99"/>
    <w:unhideWhenUsed/>
    <w:rPr>
      <w:vertAlign w:val="superscript"/>
    </w:rPr>
  </w:style>
  <w:style w:type="paragraph" w:styleId="861">
    <w:name w:val="endnote text"/>
    <w:basedOn w:val="681"/>
    <w:link w:val="862"/>
    <w:uiPriority w:val="99"/>
    <w:semiHidden/>
    <w:unhideWhenUsed/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691"/>
    <w:uiPriority w:val="99"/>
    <w:semiHidden/>
    <w:unhideWhenUsed/>
    <w:rPr>
      <w:vertAlign w:val="superscript"/>
    </w:rPr>
  </w:style>
  <w:style w:type="paragraph" w:styleId="864">
    <w:name w:val="toc 1"/>
    <w:basedOn w:val="681"/>
    <w:next w:val="681"/>
    <w:uiPriority w:val="39"/>
    <w:unhideWhenUsed/>
    <w:pPr>
      <w:spacing w:after="57"/>
    </w:pPr>
  </w:style>
  <w:style w:type="paragraph" w:styleId="865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66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67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68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69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70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71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72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81"/>
    <w:next w:val="681"/>
    <w:uiPriority w:val="99"/>
    <w:unhideWhenUsed/>
  </w:style>
  <w:style w:type="character" w:styleId="875">
    <w:name w:val="Hyperlink"/>
    <w:basedOn w:val="691"/>
    <w:uiPriority w:val="99"/>
    <w:unhideWhenUsed/>
    <w:rPr>
      <w:color w:val="0000ff"/>
      <w:u w:val="single"/>
    </w:rPr>
  </w:style>
  <w:style w:type="paragraph" w:styleId="876">
    <w:name w:val="Header"/>
    <w:basedOn w:val="681"/>
    <w:link w:val="877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7" w:customStyle="1">
    <w:name w:val="Верхний колонтитул Знак"/>
    <w:basedOn w:val="691"/>
    <w:link w:val="876"/>
    <w:rPr>
      <w:rFonts w:eastAsia="Times New Roman"/>
      <w:sz w:val="24"/>
      <w:szCs w:val="24"/>
    </w:rPr>
  </w:style>
  <w:style w:type="paragraph" w:styleId="878" w:customStyle="1">
    <w:name w:val="ФИО"/>
    <w:basedOn w:val="681"/>
    <w:link w:val="879"/>
    <w:rPr>
      <w:rFonts w:eastAsia="Times New Roman"/>
      <w:b/>
      <w:sz w:val="24"/>
      <w:szCs w:val="24"/>
    </w:rPr>
  </w:style>
  <w:style w:type="character" w:styleId="879" w:customStyle="1">
    <w:name w:val="ФИО Знак"/>
    <w:link w:val="878"/>
    <w:rPr>
      <w:rFonts w:eastAsia="Times New Roman"/>
      <w:b/>
      <w:sz w:val="24"/>
      <w:szCs w:val="24"/>
    </w:rPr>
  </w:style>
  <w:style w:type="paragraph" w:styleId="880">
    <w:name w:val="Balloon Text"/>
    <w:basedOn w:val="681"/>
    <w:link w:val="881"/>
    <w:uiPriority w:val="99"/>
    <w:semiHidden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691"/>
    <w:link w:val="880"/>
    <w:uiPriority w:val="99"/>
    <w:semiHidden/>
    <w:rPr>
      <w:rFonts w:ascii="Tahoma" w:hAnsi="Tahoma" w:cs="Tahoma"/>
      <w:sz w:val="16"/>
      <w:szCs w:val="16"/>
    </w:rPr>
  </w:style>
  <w:style w:type="paragraph" w:styleId="882">
    <w:name w:val="List Paragraph"/>
    <w:basedOn w:val="681"/>
    <w:uiPriority w:val="34"/>
    <w:qFormat/>
    <w:pPr>
      <w:contextualSpacing/>
      <w:ind w:left="720"/>
    </w:pPr>
  </w:style>
  <w:style w:type="table" w:styleId="883">
    <w:name w:val="Table Grid"/>
    <w:basedOn w:val="69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 w:customStyle="1">
    <w:name w:val="Default"/>
    <w:rPr>
      <w:color w:val="000000"/>
      <w:sz w:val="24"/>
      <w:szCs w:val="24"/>
    </w:rPr>
  </w:style>
  <w:style w:type="paragraph" w:styleId="885">
    <w:name w:val="Body Text"/>
    <w:basedOn w:val="681"/>
    <w:link w:val="886"/>
    <w:rPr>
      <w:rFonts w:eastAsia="Times New Roman"/>
      <w:bCs/>
      <w:sz w:val="32"/>
      <w:szCs w:val="24"/>
    </w:rPr>
  </w:style>
  <w:style w:type="character" w:styleId="886" w:customStyle="1">
    <w:name w:val="Основной текст Знак"/>
    <w:basedOn w:val="691"/>
    <w:link w:val="885"/>
    <w:rPr>
      <w:rFonts w:eastAsia="Times New Roman"/>
      <w:bCs/>
      <w:sz w:val="32"/>
      <w:szCs w:val="24"/>
    </w:rPr>
  </w:style>
  <w:style w:type="character" w:styleId="887">
    <w:name w:val="FollowedHyperlink"/>
    <w:basedOn w:val="691"/>
    <w:uiPriority w:val="99"/>
    <w:semiHidden/>
    <w:unhideWhenUsed/>
    <w:rPr>
      <w:color w:val="800080" w:themeColor="followedHyperlink"/>
      <w:u w:val="single"/>
    </w:rPr>
  </w:style>
  <w:style w:type="character" w:styleId="888" w:customStyle="1">
    <w:name w:val="notice-header_title_text"/>
    <w:basedOn w:val="69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a69b5b9baddce1600e7bbea/21000022460000000123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://www.torgi.gov.ru/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www.torgi.gov.&#1075;u" TargetMode="External"/><Relationship Id="rId16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AA9B-EF39-4386-8EBA-0908558E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kovalevaes@dugs.local</cp:lastModifiedBy>
  <cp:revision>20</cp:revision>
  <dcterms:created xsi:type="dcterms:W3CDTF">2025-10-24T06:27:00Z</dcterms:created>
  <dcterms:modified xsi:type="dcterms:W3CDTF">2026-08-25T11:01:12Z</dcterms:modified>
</cp:coreProperties>
</file>