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1B2992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F91C58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F91C58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F91C58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A62EF" w:rsidTr="001B2992">
        <w:trPr>
          <w:trHeight w:val="513"/>
        </w:trPr>
        <w:tc>
          <w:tcPr>
            <w:tcW w:w="10206" w:type="dxa"/>
            <w:gridSpan w:val="3"/>
          </w:tcPr>
          <w:p w:rsidR="00D54969" w:rsidRPr="001B2992" w:rsidRDefault="004F6045" w:rsidP="00FB63C3">
            <w:pPr>
              <w:jc w:val="center"/>
              <w:rPr>
                <w:bCs/>
                <w:sz w:val="26"/>
                <w:szCs w:val="26"/>
              </w:rPr>
            </w:pPr>
            <w:bookmarkStart w:id="0" w:name="OLE_LINK3"/>
            <w:bookmarkStart w:id="1" w:name="OLE_LINK4"/>
            <w:r w:rsidRPr="001B2992">
              <w:rPr>
                <w:sz w:val="26"/>
                <w:szCs w:val="26"/>
              </w:rPr>
              <w:t xml:space="preserve">Об утверждении </w:t>
            </w:r>
            <w:r w:rsidR="00D54969" w:rsidRPr="001B2992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936C94" w:rsidRPr="001B2992">
              <w:rPr>
                <w:sz w:val="26"/>
                <w:szCs w:val="26"/>
              </w:rPr>
              <w:t>регионального </w:t>
            </w:r>
            <w:r w:rsidR="00D54969" w:rsidRPr="001B2992">
              <w:rPr>
                <w:sz w:val="26"/>
                <w:szCs w:val="26"/>
              </w:rPr>
              <w:t xml:space="preserve">значения </w:t>
            </w:r>
            <w:bookmarkStart w:id="2" w:name="OLE_LINK7"/>
            <w:bookmarkStart w:id="3" w:name="OLE_LINK8"/>
            <w:bookmarkStart w:id="4" w:name="OLE_LINK9"/>
            <w:bookmarkStart w:id="5" w:name="OLE_LINK13"/>
            <w:r w:rsidR="00D54969" w:rsidRPr="00704E6F">
              <w:rPr>
                <w:sz w:val="26"/>
                <w:szCs w:val="26"/>
              </w:rPr>
              <w:t>«</w:t>
            </w:r>
            <w:bookmarkStart w:id="6" w:name="OLE_LINK64"/>
            <w:bookmarkStart w:id="7" w:name="OLE_LINK65"/>
            <w:bookmarkEnd w:id="2"/>
            <w:bookmarkEnd w:id="3"/>
            <w:r w:rsidR="00704E6F" w:rsidRPr="00704E6F">
              <w:rPr>
                <w:sz w:val="26"/>
                <w:szCs w:val="26"/>
              </w:rPr>
              <w:t>Историко-архитектурный компл</w:t>
            </w:r>
            <w:r w:rsidR="00704E6F">
              <w:rPr>
                <w:sz w:val="26"/>
                <w:szCs w:val="26"/>
              </w:rPr>
              <w:t>екс спичечной фабрики «Сибирь», 1890-1900 годы</w:t>
            </w:r>
            <w:r w:rsidR="00704E6F" w:rsidRPr="00704E6F">
              <w:rPr>
                <w:sz w:val="26"/>
                <w:szCs w:val="26"/>
              </w:rPr>
              <w:t xml:space="preserve"> </w:t>
            </w:r>
            <w:r w:rsidR="00936C94" w:rsidRPr="00704E6F">
              <w:rPr>
                <w:bCs/>
                <w:sz w:val="26"/>
                <w:szCs w:val="26"/>
              </w:rPr>
              <w:t>(</w:t>
            </w:r>
            <w:r w:rsidR="001B2992">
              <w:rPr>
                <w:bCs/>
                <w:sz w:val="26"/>
                <w:szCs w:val="26"/>
              </w:rPr>
              <w:t>Томская </w:t>
            </w:r>
            <w:r w:rsidR="00936C94" w:rsidRPr="001B2992">
              <w:rPr>
                <w:bCs/>
                <w:sz w:val="26"/>
                <w:szCs w:val="26"/>
              </w:rPr>
              <w:t>область)</w:t>
            </w:r>
            <w:bookmarkEnd w:id="0"/>
            <w:bookmarkEnd w:id="1"/>
            <w:bookmarkEnd w:id="4"/>
            <w:bookmarkEnd w:id="5"/>
            <w:bookmarkEnd w:id="6"/>
            <w:bookmarkEnd w:id="7"/>
          </w:p>
        </w:tc>
      </w:tr>
    </w:tbl>
    <w:p w:rsidR="00116CE8" w:rsidRPr="005A62EF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8" w:name="ТекстовоеПоле2"/>
      <w:r w:rsidRPr="005A62EF">
        <w:rPr>
          <w:rFonts w:ascii="Times New Roman" w:hAnsi="Times New Roman"/>
          <w:sz w:val="26"/>
          <w:szCs w:val="26"/>
        </w:rPr>
        <w:tab/>
      </w:r>
    </w:p>
    <w:p w:rsidR="00243E72" w:rsidRPr="00243E72" w:rsidRDefault="00FB3CE7" w:rsidP="00243E72">
      <w:pPr>
        <w:pStyle w:val="af1"/>
        <w:ind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243E72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243E72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9" w:name="OLE_LINK1"/>
      <w:bookmarkStart w:id="10" w:name="OLE_LINK2"/>
      <w:r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9"/>
      <w:bookmarkEnd w:id="10"/>
      <w:r w:rsidR="00E93D91" w:rsidRPr="00243E72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1" w:name="OLE_LINK10"/>
      <w:bookmarkStart w:id="12" w:name="OLE_LINK11"/>
      <w:r w:rsidR="008078A9" w:rsidRPr="00243E72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1"/>
      <w:bookmarkEnd w:id="12"/>
      <w:r w:rsidR="008078A9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13" w:name="OLE_LINK5"/>
      <w:bookmarkStart w:id="14" w:name="OLE_LINK6"/>
      <w:r w:rsidR="00EC409C" w:rsidRPr="00243E72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243E72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13"/>
      <w:bookmarkEnd w:id="14"/>
      <w:r w:rsidR="005739C6" w:rsidRPr="00243E72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243E72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243E72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243E72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243E72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243E72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243E72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243E72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243E72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243E72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243E72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243E72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243E72" w:rsidRPr="00243E72" w:rsidRDefault="00243E72" w:rsidP="00243E72">
      <w:pPr>
        <w:pStyle w:val="af1"/>
        <w:ind w:firstLine="567"/>
        <w:jc w:val="both"/>
        <w:rPr>
          <w:rFonts w:ascii="Times New Roman" w:hAnsi="Times New Roman"/>
          <w:sz w:val="26"/>
          <w:szCs w:val="26"/>
        </w:rPr>
      </w:pPr>
      <w:r w:rsidRPr="00243E72">
        <w:rPr>
          <w:rFonts w:ascii="Times New Roman" w:hAnsi="Times New Roman"/>
          <w:sz w:val="26"/>
          <w:szCs w:val="26"/>
        </w:rPr>
        <w:t>ПРИКАЗЫВАЮ:</w:t>
      </w:r>
    </w:p>
    <w:p w:rsidR="00B94F76" w:rsidRPr="00B94F76" w:rsidRDefault="00FB3CE7" w:rsidP="00B94F76">
      <w:pPr>
        <w:pStyle w:val="af0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B94F76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5" w:name="OLE_LINK12"/>
      <w:r w:rsidR="00973402" w:rsidRPr="00B94F76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16" w:name="OLE_LINK14"/>
      <w:bookmarkStart w:id="17" w:name="OLE_LINK15"/>
      <w:bookmarkEnd w:id="15"/>
      <w:r w:rsidR="00B94F76">
        <w:rPr>
          <w:rFonts w:ascii="Times New Roman" w:hAnsi="Times New Roman"/>
          <w:sz w:val="26"/>
          <w:szCs w:val="26"/>
        </w:rPr>
        <w:t xml:space="preserve">(ансамбля) </w:t>
      </w:r>
      <w:r w:rsidR="00704E6F" w:rsidRPr="00B94F76">
        <w:rPr>
          <w:rFonts w:ascii="Times New Roman" w:hAnsi="Times New Roman"/>
          <w:sz w:val="26"/>
          <w:szCs w:val="26"/>
        </w:rPr>
        <w:t>«Историко-архитектурный комплекс спичеч</w:t>
      </w:r>
      <w:r w:rsidR="00B94F76">
        <w:rPr>
          <w:rFonts w:ascii="Times New Roman" w:hAnsi="Times New Roman"/>
          <w:sz w:val="26"/>
          <w:szCs w:val="26"/>
        </w:rPr>
        <w:t>ной фабрики «Сибирь», 1890-1900 </w:t>
      </w:r>
      <w:r w:rsidR="00704E6F" w:rsidRPr="00B94F76">
        <w:rPr>
          <w:rFonts w:ascii="Times New Roman" w:hAnsi="Times New Roman"/>
          <w:sz w:val="26"/>
          <w:szCs w:val="26"/>
        </w:rPr>
        <w:t>годы</w:t>
      </w:r>
      <w:r w:rsidR="00F25918" w:rsidRPr="00B94F76">
        <w:rPr>
          <w:rFonts w:ascii="Times New Roman" w:hAnsi="Times New Roman"/>
          <w:sz w:val="26"/>
          <w:szCs w:val="26"/>
        </w:rPr>
        <w:t xml:space="preserve">, </w:t>
      </w:r>
      <w:r w:rsidR="000031B1" w:rsidRPr="00B94F76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End w:id="16"/>
      <w:bookmarkEnd w:id="17"/>
      <w:proofErr w:type="gramStart"/>
      <w:r w:rsidR="00FB63C3" w:rsidRPr="00B94F76">
        <w:rPr>
          <w:rFonts w:ascii="Times New Roman" w:hAnsi="Times New Roman"/>
          <w:sz w:val="26"/>
          <w:szCs w:val="26"/>
        </w:rPr>
        <w:t xml:space="preserve">Томская область, г. Томск, </w:t>
      </w:r>
      <w:r w:rsidR="00B94F76" w:rsidRPr="00B94F76">
        <w:rPr>
          <w:rFonts w:ascii="Times New Roman" w:hAnsi="Times New Roman"/>
          <w:sz w:val="26"/>
          <w:szCs w:val="26"/>
        </w:rPr>
        <w:t xml:space="preserve">ул. Григорьева, 6/2; ул. Григорьева, 6/2 стр. 1; ул. Григорьева, 7; </w:t>
      </w:r>
      <w:r w:rsidR="00FB63C3" w:rsidRPr="00B94F76">
        <w:rPr>
          <w:rFonts w:ascii="Times New Roman" w:hAnsi="Times New Roman"/>
          <w:sz w:val="26"/>
          <w:szCs w:val="26"/>
        </w:rPr>
        <w:t>ул. Центральная, 9; ул. Центральная, 11; ул. Центральная, 12а; ул. Центральная, 15 стр. 3; ул. Центральная, 15 стр. 5; ул. Центральная, 15 стр. 16; ул. Центральная, 14, ул. Центральная, </w:t>
      </w:r>
      <w:r w:rsidR="00B94F76" w:rsidRPr="00B94F76">
        <w:rPr>
          <w:rFonts w:ascii="Times New Roman" w:hAnsi="Times New Roman"/>
          <w:sz w:val="26"/>
          <w:szCs w:val="26"/>
        </w:rPr>
        <w:t>17;</w:t>
      </w:r>
      <w:r w:rsidR="00FB63C3" w:rsidRPr="00B94F76">
        <w:rPr>
          <w:rFonts w:ascii="Times New Roman" w:hAnsi="Times New Roman"/>
          <w:sz w:val="26"/>
          <w:szCs w:val="26"/>
        </w:rPr>
        <w:t xml:space="preserve"> ул. Центральная, </w:t>
      </w:r>
      <w:r w:rsidR="00B94F76" w:rsidRPr="00B94F76">
        <w:rPr>
          <w:rFonts w:ascii="Times New Roman" w:hAnsi="Times New Roman"/>
          <w:sz w:val="26"/>
          <w:szCs w:val="26"/>
        </w:rPr>
        <w:t>19;</w:t>
      </w:r>
      <w:proofErr w:type="gramEnd"/>
      <w:r w:rsidR="00FB63C3" w:rsidRPr="00B94F76">
        <w:rPr>
          <w:rFonts w:ascii="Times New Roman" w:hAnsi="Times New Roman"/>
          <w:sz w:val="26"/>
          <w:szCs w:val="26"/>
        </w:rPr>
        <w:t xml:space="preserve"> ул. </w:t>
      </w:r>
      <w:proofErr w:type="gramStart"/>
      <w:r w:rsidR="00FB63C3" w:rsidRPr="00B94F76">
        <w:rPr>
          <w:rFonts w:ascii="Times New Roman" w:hAnsi="Times New Roman"/>
          <w:sz w:val="26"/>
          <w:szCs w:val="26"/>
        </w:rPr>
        <w:t>Центральная</w:t>
      </w:r>
      <w:proofErr w:type="gramEnd"/>
      <w:r w:rsidR="00FB63C3" w:rsidRPr="00B94F76">
        <w:rPr>
          <w:rFonts w:ascii="Times New Roman" w:hAnsi="Times New Roman"/>
          <w:sz w:val="26"/>
          <w:szCs w:val="26"/>
        </w:rPr>
        <w:t xml:space="preserve">, 23; </w:t>
      </w:r>
      <w:r w:rsidR="00B94F76" w:rsidRPr="00B94F76">
        <w:rPr>
          <w:rFonts w:ascii="Times New Roman" w:hAnsi="Times New Roman"/>
          <w:sz w:val="26"/>
          <w:szCs w:val="26"/>
        </w:rPr>
        <w:t>ул. Центральная, 20</w:t>
      </w:r>
      <w:r w:rsidR="00837453" w:rsidRPr="00B94F76">
        <w:rPr>
          <w:rFonts w:ascii="Times New Roman" w:hAnsi="Times New Roman"/>
          <w:sz w:val="26"/>
          <w:szCs w:val="26"/>
        </w:rPr>
        <w:t xml:space="preserve">, </w:t>
      </w:r>
      <w:r w:rsidRPr="00B94F76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B94F76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B94F76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B94F76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B94F76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B94F76" w:rsidRDefault="001B2992" w:rsidP="00B94F76">
      <w:pPr>
        <w:pStyle w:val="af0"/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94F76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B94F76">
        <w:rPr>
          <w:rFonts w:ascii="Times New Roman" w:hAnsi="Times New Roman"/>
          <w:sz w:val="26"/>
          <w:szCs w:val="26"/>
        </w:rPr>
        <w:t xml:space="preserve"> исполнением настоящего распоряжения возложить на председателя Комитета по охране объектов культурного наследия Томской области.</w:t>
      </w:r>
    </w:p>
    <w:p w:rsidR="00FB3CE7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1B2992" w:rsidRPr="005A62EF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173" w:type="dxa"/>
        <w:tblLayout w:type="fixed"/>
        <w:tblLook w:val="04A0"/>
      </w:tblPr>
      <w:tblGrid>
        <w:gridCol w:w="3831"/>
        <w:gridCol w:w="3507"/>
        <w:gridCol w:w="2835"/>
      </w:tblGrid>
      <w:tr w:rsidR="001B2992" w:rsidRPr="001B2992" w:rsidTr="001B2992">
        <w:tc>
          <w:tcPr>
            <w:tcW w:w="3831" w:type="dxa"/>
            <w:shd w:val="clear" w:color="auto" w:fill="auto"/>
            <w:vAlign w:val="center"/>
          </w:tcPr>
          <w:bookmarkEnd w:id="8"/>
          <w:p w:rsidR="001B2992" w:rsidRPr="001B2992" w:rsidRDefault="001B2992" w:rsidP="00C43F0C">
            <w:pPr>
              <w:rPr>
                <w:sz w:val="26"/>
                <w:szCs w:val="26"/>
              </w:rPr>
            </w:pPr>
            <w:r w:rsidRPr="001B2992">
              <w:rPr>
                <w:sz w:val="26"/>
                <w:szCs w:val="26"/>
              </w:rPr>
              <w:t>И.о. председателя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1B2992" w:rsidRPr="001B2992" w:rsidRDefault="001B2992" w:rsidP="00C43F0C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B2992" w:rsidRPr="001B2992" w:rsidRDefault="001B2992" w:rsidP="00C43F0C">
            <w:pPr>
              <w:ind w:right="-108"/>
              <w:jc w:val="right"/>
              <w:rPr>
                <w:sz w:val="26"/>
                <w:szCs w:val="26"/>
              </w:rPr>
            </w:pPr>
            <w:r w:rsidRPr="001B2992">
              <w:rPr>
                <w:sz w:val="26"/>
                <w:szCs w:val="26"/>
              </w:rPr>
              <w:t>И.В. Москалева</w:t>
            </w:r>
          </w:p>
        </w:tc>
      </w:tr>
    </w:tbl>
    <w:p w:rsidR="000031B1" w:rsidRDefault="00160D55" w:rsidP="000031B1">
      <w:r>
        <w:br w:type="page"/>
      </w:r>
    </w:p>
    <w:p w:rsidR="000031B1" w:rsidRPr="00DC3E0D" w:rsidRDefault="000031B1" w:rsidP="000031B1">
      <w:pPr>
        <w:rPr>
          <w:sz w:val="16"/>
          <w:szCs w:val="1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8D3B8D">
        <w:trPr>
          <w:trHeight w:val="426"/>
        </w:trPr>
        <w:tc>
          <w:tcPr>
            <w:tcW w:w="5920" w:type="dxa"/>
          </w:tcPr>
          <w:p w:rsidR="00B237D9" w:rsidRDefault="00B237D9" w:rsidP="008D3B8D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8D3B8D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8D3B8D">
        <w:trPr>
          <w:trHeight w:val="270"/>
        </w:trPr>
        <w:tc>
          <w:tcPr>
            <w:tcW w:w="5920" w:type="dxa"/>
          </w:tcPr>
          <w:p w:rsidR="00B237D9" w:rsidRDefault="00B237D9" w:rsidP="008D3B8D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8D3B8D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8D3B8D">
            <w:pPr>
              <w:jc w:val="both"/>
            </w:pPr>
          </w:p>
        </w:tc>
        <w:tc>
          <w:tcPr>
            <w:tcW w:w="445" w:type="dxa"/>
          </w:tcPr>
          <w:p w:rsidR="00B237D9" w:rsidRPr="005A62EF" w:rsidRDefault="00B237D9" w:rsidP="008D3B8D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8D3B8D">
            <w:pPr>
              <w:jc w:val="both"/>
            </w:pPr>
          </w:p>
        </w:tc>
      </w:tr>
    </w:tbl>
    <w:p w:rsidR="00B237D9" w:rsidRDefault="00B237D9" w:rsidP="001C32D9">
      <w:pPr>
        <w:jc w:val="center"/>
        <w:rPr>
          <w:b/>
          <w:sz w:val="25"/>
          <w:szCs w:val="25"/>
        </w:rPr>
      </w:pPr>
    </w:p>
    <w:p w:rsidR="00B237D9" w:rsidRDefault="00B237D9" w:rsidP="001C32D9">
      <w:pPr>
        <w:jc w:val="center"/>
        <w:rPr>
          <w:b/>
          <w:sz w:val="25"/>
          <w:szCs w:val="25"/>
        </w:rPr>
      </w:pPr>
    </w:p>
    <w:p w:rsidR="001C32D9" w:rsidRDefault="00AD7D8B" w:rsidP="001C32D9">
      <w:pPr>
        <w:jc w:val="center"/>
        <w:rPr>
          <w:b/>
          <w:sz w:val="25"/>
          <w:szCs w:val="25"/>
        </w:rPr>
      </w:pPr>
      <w:r w:rsidRPr="005A62EF">
        <w:rPr>
          <w:b/>
          <w:sz w:val="25"/>
          <w:szCs w:val="25"/>
        </w:rPr>
        <w:t xml:space="preserve">Предмет охраны объекта культурного наследия регионального значения </w:t>
      </w:r>
      <w:bookmarkStart w:id="18" w:name="OLE_LINK62"/>
      <w:bookmarkStart w:id="19" w:name="OLE_LINK63"/>
    </w:p>
    <w:p w:rsidR="001C32D9" w:rsidRDefault="00B94F76" w:rsidP="001C32D9">
      <w:pPr>
        <w:jc w:val="center"/>
        <w:rPr>
          <w:bCs/>
          <w:sz w:val="26"/>
          <w:szCs w:val="26"/>
        </w:rPr>
      </w:pPr>
      <w:r w:rsidRPr="00704E6F">
        <w:rPr>
          <w:sz w:val="26"/>
          <w:szCs w:val="26"/>
        </w:rPr>
        <w:t>«Историко-архитектурный компл</w:t>
      </w:r>
      <w:r>
        <w:rPr>
          <w:sz w:val="26"/>
          <w:szCs w:val="26"/>
        </w:rPr>
        <w:t>екс спичечной фабрики «Сибирь», 1890-1900 годы</w:t>
      </w:r>
      <w:r w:rsidRPr="00704E6F">
        <w:rPr>
          <w:sz w:val="26"/>
          <w:szCs w:val="26"/>
        </w:rPr>
        <w:t xml:space="preserve"> </w:t>
      </w:r>
      <w:r w:rsidRPr="00704E6F">
        <w:rPr>
          <w:bCs/>
          <w:sz w:val="26"/>
          <w:szCs w:val="26"/>
        </w:rPr>
        <w:t>(</w:t>
      </w:r>
      <w:r>
        <w:rPr>
          <w:bCs/>
          <w:sz w:val="26"/>
          <w:szCs w:val="26"/>
        </w:rPr>
        <w:t>Томская </w:t>
      </w:r>
      <w:r w:rsidRPr="001B2992">
        <w:rPr>
          <w:bCs/>
          <w:sz w:val="26"/>
          <w:szCs w:val="26"/>
        </w:rPr>
        <w:t>область)</w:t>
      </w:r>
    </w:p>
    <w:p w:rsidR="00B94F76" w:rsidRPr="00B94F76" w:rsidRDefault="00B94F76" w:rsidP="001C32D9">
      <w:pPr>
        <w:jc w:val="center"/>
        <w:rPr>
          <w:sz w:val="26"/>
          <w:szCs w:val="26"/>
        </w:rPr>
      </w:pPr>
    </w:p>
    <w:p w:rsidR="00B94F76" w:rsidRPr="00B94F76" w:rsidRDefault="00B94F76" w:rsidP="00B94F76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B94F76">
        <w:rPr>
          <w:rFonts w:ascii="Times New Roman" w:hAnsi="Times New Roman"/>
          <w:b/>
          <w:sz w:val="26"/>
          <w:szCs w:val="26"/>
        </w:rPr>
        <w:t>Характер поверхности (</w:t>
      </w:r>
      <w:proofErr w:type="spellStart"/>
      <w:r w:rsidRPr="00B94F76">
        <w:rPr>
          <w:rFonts w:ascii="Times New Roman" w:hAnsi="Times New Roman"/>
          <w:b/>
          <w:sz w:val="26"/>
          <w:szCs w:val="26"/>
        </w:rPr>
        <w:t>геохарактеристики</w:t>
      </w:r>
      <w:proofErr w:type="spellEnd"/>
      <w:r w:rsidRPr="00B94F76">
        <w:rPr>
          <w:rFonts w:ascii="Times New Roman" w:hAnsi="Times New Roman"/>
          <w:b/>
          <w:sz w:val="26"/>
          <w:szCs w:val="26"/>
        </w:rPr>
        <w:t>, ландшафтные характеристики):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Культурный слой периода </w:t>
      </w:r>
      <w:r w:rsidRPr="00B94F76">
        <w:rPr>
          <w:rFonts w:ascii="Times New Roman" w:hAnsi="Times New Roman"/>
          <w:sz w:val="26"/>
          <w:szCs w:val="26"/>
          <w:lang w:val="en-US"/>
        </w:rPr>
        <w:t>XIX</w:t>
      </w:r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нач</w:t>
      </w:r>
      <w:proofErr w:type="spellEnd"/>
      <w:r>
        <w:rPr>
          <w:rFonts w:ascii="Times New Roman" w:hAnsi="Times New Roman"/>
          <w:sz w:val="26"/>
          <w:szCs w:val="26"/>
        </w:rPr>
        <w:t>. </w:t>
      </w:r>
      <w:r w:rsidRPr="00B94F76">
        <w:rPr>
          <w:rFonts w:ascii="Times New Roman" w:hAnsi="Times New Roman"/>
          <w:sz w:val="26"/>
          <w:szCs w:val="26"/>
          <w:lang w:val="en-US"/>
        </w:rPr>
        <w:t>XX</w:t>
      </w:r>
      <w:r>
        <w:rPr>
          <w:rFonts w:ascii="Times New Roman" w:hAnsi="Times New Roman"/>
          <w:sz w:val="26"/>
          <w:szCs w:val="26"/>
        </w:rPr>
        <w:t> </w:t>
      </w:r>
      <w:r w:rsidRPr="00B94F76">
        <w:rPr>
          <w:rFonts w:ascii="Times New Roman" w:hAnsi="Times New Roman"/>
          <w:sz w:val="26"/>
          <w:szCs w:val="26"/>
        </w:rPr>
        <w:t xml:space="preserve">вв. в </w:t>
      </w:r>
      <w:proofErr w:type="gramStart"/>
      <w:r w:rsidRPr="00B94F76">
        <w:rPr>
          <w:rFonts w:ascii="Times New Roman" w:hAnsi="Times New Roman"/>
          <w:sz w:val="26"/>
          <w:szCs w:val="26"/>
        </w:rPr>
        <w:t>границах</w:t>
      </w:r>
      <w:proofErr w:type="gramEnd"/>
      <w:r w:rsidRPr="00B94F76">
        <w:rPr>
          <w:rFonts w:ascii="Times New Roman" w:hAnsi="Times New Roman"/>
          <w:sz w:val="26"/>
          <w:szCs w:val="26"/>
        </w:rPr>
        <w:t xml:space="preserve"> территории комплекса спичечной фабрики «Сибирь».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Территория комплекса с относительно ровной поверхностью, ограниченная</w:t>
      </w:r>
      <w:r>
        <w:rPr>
          <w:rFonts w:ascii="Times New Roman" w:hAnsi="Times New Roman"/>
          <w:sz w:val="26"/>
          <w:szCs w:val="26"/>
        </w:rPr>
        <w:t xml:space="preserve"> с </w:t>
      </w:r>
      <w:r w:rsidRPr="00B94F76">
        <w:rPr>
          <w:rFonts w:ascii="Times New Roman" w:hAnsi="Times New Roman"/>
          <w:sz w:val="26"/>
          <w:szCs w:val="26"/>
        </w:rPr>
        <w:t>восточной стороны крутым склоном русла реки Малая Киргизка, с западной стороны – естественным понижающимся рельефом, на котором расположена часть парка с прудом.</w:t>
      </w:r>
    </w:p>
    <w:p w:rsidR="00B94F76" w:rsidRPr="00B94F76" w:rsidRDefault="00B94F76" w:rsidP="00B94F76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b/>
          <w:sz w:val="26"/>
          <w:szCs w:val="26"/>
        </w:rPr>
        <w:t>Планировочные характеристики, включая: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Местоположение комплекса в северо-восточной</w:t>
      </w:r>
      <w:r>
        <w:rPr>
          <w:rFonts w:ascii="Times New Roman" w:hAnsi="Times New Roman"/>
          <w:sz w:val="26"/>
          <w:szCs w:val="26"/>
        </w:rPr>
        <w:t xml:space="preserve"> части г. Томска в </w:t>
      </w:r>
      <w:r w:rsidRPr="00B94F76">
        <w:rPr>
          <w:rFonts w:ascii="Times New Roman" w:hAnsi="Times New Roman"/>
          <w:sz w:val="26"/>
          <w:szCs w:val="26"/>
        </w:rPr>
        <w:t xml:space="preserve">границах улиц: Куйбышева, </w:t>
      </w:r>
      <w:proofErr w:type="gramStart"/>
      <w:r w:rsidRPr="00B94F76">
        <w:rPr>
          <w:rFonts w:ascii="Times New Roman" w:hAnsi="Times New Roman"/>
          <w:sz w:val="26"/>
          <w:szCs w:val="26"/>
        </w:rPr>
        <w:t>Центральной</w:t>
      </w:r>
      <w:proofErr w:type="gramEnd"/>
      <w:r w:rsidRPr="00B94F76">
        <w:rPr>
          <w:rFonts w:ascii="Times New Roman" w:hAnsi="Times New Roman"/>
          <w:sz w:val="26"/>
          <w:szCs w:val="26"/>
        </w:rPr>
        <w:t xml:space="preserve">, Краснознамённой, пер. Краснознамённого. 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FF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 xml:space="preserve">Тип планировки – регулярный. Территория комплекса </w:t>
      </w:r>
      <w:proofErr w:type="gramStart"/>
      <w:r w:rsidRPr="00B94F76">
        <w:rPr>
          <w:rFonts w:ascii="Times New Roman" w:hAnsi="Times New Roman"/>
          <w:sz w:val="26"/>
          <w:szCs w:val="26"/>
        </w:rPr>
        <w:t>занимает несколько кварталов и имеет</w:t>
      </w:r>
      <w:proofErr w:type="gramEnd"/>
      <w:r w:rsidRPr="00B94F76">
        <w:rPr>
          <w:rFonts w:ascii="Times New Roman" w:hAnsi="Times New Roman"/>
          <w:sz w:val="26"/>
          <w:szCs w:val="26"/>
        </w:rPr>
        <w:t xml:space="preserve"> форму неправильного многоугольника. 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FF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Первоначальные планировочные оси: основная ось центральная ориентирована по направлению запад-восток и фиксирует местоположение промышленного ядра комплекса. Две дополнительные оси, расположенные перпендикулярно основной, одна из которых (северная) – фиксирует расположение жилой за</w:t>
      </w:r>
      <w:r w:rsidR="00C90F65">
        <w:rPr>
          <w:rFonts w:ascii="Times New Roman" w:hAnsi="Times New Roman"/>
          <w:sz w:val="26"/>
          <w:szCs w:val="26"/>
        </w:rPr>
        <w:t xml:space="preserve">стройки прифабричного поселка, </w:t>
      </w:r>
      <w:r w:rsidRPr="00B94F76">
        <w:rPr>
          <w:rFonts w:ascii="Times New Roman" w:hAnsi="Times New Roman"/>
          <w:sz w:val="26"/>
          <w:szCs w:val="26"/>
        </w:rPr>
        <w:t>вторая (южная) – задает направление подъезда к промышленным корпусам.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u w:val="single"/>
        </w:rPr>
      </w:pPr>
      <w:r w:rsidRPr="00B94F76">
        <w:rPr>
          <w:rFonts w:ascii="Times New Roman" w:hAnsi="Times New Roman"/>
          <w:sz w:val="26"/>
          <w:szCs w:val="26"/>
        </w:rPr>
        <w:t>Трассировка сохранившихся первоначальных улиц. Границы территорий фабричного двора и парка.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 xml:space="preserve">Историческое функциональное зонирование территории комплекса на три зоны: </w:t>
      </w:r>
      <w:proofErr w:type="gramStart"/>
      <w:r w:rsidRPr="00B94F76">
        <w:rPr>
          <w:rFonts w:ascii="Times New Roman" w:hAnsi="Times New Roman"/>
          <w:sz w:val="26"/>
          <w:szCs w:val="26"/>
        </w:rPr>
        <w:t>промышленную</w:t>
      </w:r>
      <w:proofErr w:type="gramEnd"/>
      <w:r w:rsidRPr="00B94F76">
        <w:rPr>
          <w:rFonts w:ascii="Times New Roman" w:hAnsi="Times New Roman"/>
          <w:sz w:val="26"/>
          <w:szCs w:val="26"/>
        </w:rPr>
        <w:t>, жилую и парковую (совмещенную с богослужебной).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Места расположения въездов на территорию комплекса.</w:t>
      </w:r>
    </w:p>
    <w:p w:rsidR="00B94F76" w:rsidRPr="00B94F76" w:rsidRDefault="00B94F76" w:rsidP="00B94F76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B94F76">
        <w:rPr>
          <w:rFonts w:ascii="Times New Roman" w:hAnsi="Times New Roman"/>
          <w:b/>
          <w:sz w:val="26"/>
          <w:szCs w:val="26"/>
        </w:rPr>
        <w:t>Объемно-пространственные характеристики: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 xml:space="preserve">Характер расположения объектов в </w:t>
      </w:r>
      <w:proofErr w:type="gramStart"/>
      <w:r w:rsidRPr="00B94F76">
        <w:rPr>
          <w:rFonts w:ascii="Times New Roman" w:hAnsi="Times New Roman"/>
          <w:sz w:val="26"/>
          <w:szCs w:val="26"/>
        </w:rPr>
        <w:t>пространстве</w:t>
      </w:r>
      <w:proofErr w:type="gramEnd"/>
      <w:r w:rsidRPr="00B94F76">
        <w:rPr>
          <w:rFonts w:ascii="Times New Roman" w:hAnsi="Times New Roman"/>
          <w:sz w:val="26"/>
          <w:szCs w:val="26"/>
        </w:rPr>
        <w:t>: центральную часть территории занимают промышленные корпуса, в восточной части расположена жилая застройка, в юго-западной части –</w:t>
      </w:r>
      <w:r w:rsidRPr="00B94F76">
        <w:rPr>
          <w:rFonts w:ascii="Times New Roman" w:hAnsi="Times New Roman"/>
          <w:color w:val="0000FF"/>
          <w:sz w:val="26"/>
          <w:szCs w:val="26"/>
        </w:rPr>
        <w:t xml:space="preserve"> </w:t>
      </w:r>
      <w:r w:rsidRPr="00B94F76">
        <w:rPr>
          <w:rFonts w:ascii="Times New Roman" w:hAnsi="Times New Roman"/>
          <w:sz w:val="26"/>
          <w:szCs w:val="26"/>
        </w:rPr>
        <w:t xml:space="preserve">рекреационная </w:t>
      </w:r>
      <w:r w:rsidR="00C90F65">
        <w:rPr>
          <w:rFonts w:ascii="Times New Roman" w:hAnsi="Times New Roman"/>
          <w:sz w:val="26"/>
          <w:szCs w:val="26"/>
        </w:rPr>
        <w:t>зона (парк с прудом, церковью и </w:t>
      </w:r>
      <w:r w:rsidRPr="00B94F76">
        <w:rPr>
          <w:rFonts w:ascii="Times New Roman" w:hAnsi="Times New Roman"/>
          <w:sz w:val="26"/>
          <w:szCs w:val="26"/>
        </w:rPr>
        <w:t xml:space="preserve">загородным домом). 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Главенствующее положение</w:t>
      </w:r>
      <w:r w:rsidRPr="00B94F76">
        <w:rPr>
          <w:rFonts w:ascii="Times New Roman" w:hAnsi="Times New Roman"/>
          <w:color w:val="0000FF"/>
          <w:sz w:val="26"/>
          <w:szCs w:val="26"/>
        </w:rPr>
        <w:t xml:space="preserve"> </w:t>
      </w:r>
      <w:r w:rsidRPr="00B94F76">
        <w:rPr>
          <w:rFonts w:ascii="Times New Roman" w:hAnsi="Times New Roman"/>
          <w:sz w:val="26"/>
          <w:szCs w:val="26"/>
        </w:rPr>
        <w:t xml:space="preserve">промышленных корпусов в структуре комплекса (по местоположению и объему) и второстепенное положение всех остальных строений (включая прифабричную церковь), скомпонованных вокруг центрального промышленного ядра комплекса. 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Силуэтная характеристика комплекса, акцент</w:t>
      </w:r>
      <w:r w:rsidR="00C90F65">
        <w:rPr>
          <w:rFonts w:ascii="Times New Roman" w:hAnsi="Times New Roman"/>
          <w:sz w:val="26"/>
          <w:szCs w:val="26"/>
        </w:rPr>
        <w:t>ированного колокольней церкви и </w:t>
      </w:r>
      <w:r w:rsidRPr="00B94F76">
        <w:rPr>
          <w:rFonts w:ascii="Times New Roman" w:hAnsi="Times New Roman"/>
          <w:sz w:val="26"/>
          <w:szCs w:val="26"/>
        </w:rPr>
        <w:t xml:space="preserve">35-метровой фабричной трубой (близ главного корпуса). 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 xml:space="preserve">Объемно-пространственная композиция комплекса на период его формирования </w:t>
      </w:r>
      <w:proofErr w:type="spellStart"/>
      <w:r w:rsidRPr="00B94F76">
        <w:rPr>
          <w:rFonts w:ascii="Times New Roman" w:hAnsi="Times New Roman"/>
          <w:sz w:val="26"/>
          <w:szCs w:val="26"/>
        </w:rPr>
        <w:t>нач</w:t>
      </w:r>
      <w:proofErr w:type="spellEnd"/>
      <w:r w:rsidRPr="00B94F76">
        <w:rPr>
          <w:rFonts w:ascii="Times New Roman" w:hAnsi="Times New Roman"/>
          <w:sz w:val="26"/>
          <w:szCs w:val="26"/>
        </w:rPr>
        <w:t xml:space="preserve">. ХХ в., включая габариты, высотные и силуэтные характеристики всех строений комплекса (1-2 этажа), крупномасштабность промышленных корпусов и наличие высотной культовой  доминанты (церкви). 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FF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Пространственные коридоры и открытые пространства, обеспечивающие комплексное восприятие строений фабрики, жилы</w:t>
      </w:r>
      <w:r w:rsidR="00C90F65">
        <w:rPr>
          <w:rFonts w:ascii="Times New Roman" w:hAnsi="Times New Roman"/>
          <w:sz w:val="26"/>
          <w:szCs w:val="26"/>
        </w:rPr>
        <w:t>х домов прифабричного поселка и </w:t>
      </w:r>
      <w:r w:rsidRPr="00B94F76">
        <w:rPr>
          <w:rFonts w:ascii="Times New Roman" w:hAnsi="Times New Roman"/>
          <w:sz w:val="26"/>
          <w:szCs w:val="26"/>
        </w:rPr>
        <w:t>церкви.</w:t>
      </w:r>
      <w:r w:rsidRPr="00B94F76">
        <w:rPr>
          <w:rFonts w:ascii="Times New Roman" w:hAnsi="Times New Roman"/>
          <w:color w:val="0000FF"/>
          <w:sz w:val="26"/>
          <w:szCs w:val="26"/>
        </w:rPr>
        <w:t xml:space="preserve"> 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lastRenderedPageBreak/>
        <w:t xml:space="preserve">Бассейны видимости объектов комплекса с улиц: </w:t>
      </w:r>
      <w:proofErr w:type="gramStart"/>
      <w:r w:rsidRPr="00B94F76">
        <w:rPr>
          <w:rFonts w:ascii="Times New Roman" w:hAnsi="Times New Roman"/>
          <w:sz w:val="26"/>
          <w:szCs w:val="26"/>
        </w:rPr>
        <w:t xml:space="preserve">Центральной, Григорьева, Краснознамённой, пер. Краснознамённого и с территории парковой зоны. </w:t>
      </w:r>
      <w:proofErr w:type="gramEnd"/>
    </w:p>
    <w:p w:rsidR="00B94F76" w:rsidRPr="00B94F76" w:rsidRDefault="00B94F76" w:rsidP="00B94F76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B94F76">
        <w:rPr>
          <w:rFonts w:ascii="Times New Roman" w:hAnsi="Times New Roman"/>
          <w:b/>
          <w:sz w:val="26"/>
          <w:szCs w:val="26"/>
        </w:rPr>
        <w:t>Архитектурно-стилистические характеристики: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Регулярная планировка застроенной части комплекса и свободная планировка территории парка.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Единое</w:t>
      </w:r>
      <w:r w:rsidRPr="00B94F76">
        <w:rPr>
          <w:rFonts w:ascii="Times New Roman" w:hAnsi="Times New Roman"/>
          <w:b/>
          <w:sz w:val="26"/>
          <w:szCs w:val="26"/>
        </w:rPr>
        <w:t xml:space="preserve"> </w:t>
      </w:r>
      <w:r w:rsidRPr="00B94F76">
        <w:rPr>
          <w:rFonts w:ascii="Times New Roman" w:hAnsi="Times New Roman"/>
          <w:sz w:val="26"/>
          <w:szCs w:val="26"/>
        </w:rPr>
        <w:t xml:space="preserve">стилевое решение всех кирпичных строений комплекса (промышленные корпуса, церковь, дом священника, конюшенный корпус) - эклектика («кирпичный» стиль). Жилые дома деревянные, традиционные, решены в эклектичной стилистике. </w:t>
      </w:r>
    </w:p>
    <w:p w:rsidR="00B94F76" w:rsidRPr="00B94F76" w:rsidRDefault="00B94F76" w:rsidP="00B94F76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B94F76">
        <w:rPr>
          <w:rFonts w:ascii="Times New Roman" w:hAnsi="Times New Roman"/>
          <w:b/>
          <w:sz w:val="26"/>
          <w:szCs w:val="26"/>
        </w:rPr>
        <w:t>Ценные элементы застройки: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Главный корпус (</w:t>
      </w:r>
      <w:r w:rsidR="00C90F65">
        <w:rPr>
          <w:rFonts w:ascii="Times New Roman" w:hAnsi="Times New Roman"/>
          <w:sz w:val="26"/>
          <w:szCs w:val="26"/>
        </w:rPr>
        <w:t>ул. </w:t>
      </w:r>
      <w:proofErr w:type="gramStart"/>
      <w:r w:rsidR="00C90F65">
        <w:rPr>
          <w:rFonts w:ascii="Times New Roman" w:hAnsi="Times New Roman"/>
          <w:sz w:val="26"/>
          <w:szCs w:val="26"/>
        </w:rPr>
        <w:t>Центральная</w:t>
      </w:r>
      <w:proofErr w:type="gramEnd"/>
      <w:r w:rsidRPr="00B94F76">
        <w:rPr>
          <w:rFonts w:ascii="Times New Roman" w:hAnsi="Times New Roman"/>
          <w:sz w:val="26"/>
          <w:szCs w:val="26"/>
        </w:rPr>
        <w:t>, 15 стр. 3);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Старый корпус (</w:t>
      </w:r>
      <w:r w:rsidR="00C90F65">
        <w:rPr>
          <w:rFonts w:ascii="Times New Roman" w:hAnsi="Times New Roman"/>
          <w:sz w:val="26"/>
          <w:szCs w:val="26"/>
        </w:rPr>
        <w:t>ул. Центральная</w:t>
      </w:r>
      <w:r w:rsidRPr="00B94F76">
        <w:rPr>
          <w:rFonts w:ascii="Times New Roman" w:hAnsi="Times New Roman"/>
          <w:sz w:val="26"/>
          <w:szCs w:val="26"/>
        </w:rPr>
        <w:t xml:space="preserve">, 15 стр. 5, </w:t>
      </w:r>
      <w:r w:rsidR="00C90F65">
        <w:rPr>
          <w:rFonts w:ascii="Times New Roman" w:hAnsi="Times New Roman"/>
          <w:sz w:val="26"/>
          <w:szCs w:val="26"/>
        </w:rPr>
        <w:t>ул. Григорьева, </w:t>
      </w:r>
      <w:r w:rsidRPr="00B94F76">
        <w:rPr>
          <w:rFonts w:ascii="Times New Roman" w:hAnsi="Times New Roman"/>
          <w:sz w:val="26"/>
          <w:szCs w:val="26"/>
        </w:rPr>
        <w:t>6/2 и 6/2 стр. 1);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Механический корпус (</w:t>
      </w:r>
      <w:r w:rsidR="00C90F65">
        <w:rPr>
          <w:rFonts w:ascii="Times New Roman" w:hAnsi="Times New Roman"/>
          <w:sz w:val="26"/>
          <w:szCs w:val="26"/>
        </w:rPr>
        <w:t>ул. </w:t>
      </w:r>
      <w:proofErr w:type="gramStart"/>
      <w:r w:rsidR="00C90F65">
        <w:rPr>
          <w:rFonts w:ascii="Times New Roman" w:hAnsi="Times New Roman"/>
          <w:sz w:val="26"/>
          <w:szCs w:val="26"/>
        </w:rPr>
        <w:t>Центральная</w:t>
      </w:r>
      <w:proofErr w:type="gramEnd"/>
      <w:r w:rsidRPr="00B94F76">
        <w:rPr>
          <w:rFonts w:ascii="Times New Roman" w:hAnsi="Times New Roman"/>
          <w:sz w:val="26"/>
          <w:szCs w:val="26"/>
        </w:rPr>
        <w:t>, 15 стр. 3);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Кузница (</w:t>
      </w:r>
      <w:r w:rsidR="00C90F65">
        <w:rPr>
          <w:rFonts w:ascii="Times New Roman" w:hAnsi="Times New Roman"/>
          <w:sz w:val="26"/>
          <w:szCs w:val="26"/>
        </w:rPr>
        <w:t>ул. Центральная</w:t>
      </w:r>
      <w:r w:rsidRPr="00B94F76">
        <w:rPr>
          <w:rFonts w:ascii="Times New Roman" w:hAnsi="Times New Roman"/>
          <w:sz w:val="26"/>
          <w:szCs w:val="26"/>
        </w:rPr>
        <w:t>, 15 стр. 16);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Каменный конюшенный корпус (</w:t>
      </w:r>
      <w:r w:rsidR="00C90F65">
        <w:rPr>
          <w:rFonts w:ascii="Times New Roman" w:hAnsi="Times New Roman"/>
          <w:sz w:val="26"/>
          <w:szCs w:val="26"/>
        </w:rPr>
        <w:t>ул. </w:t>
      </w:r>
      <w:proofErr w:type="gramStart"/>
      <w:r w:rsidR="00C90F65">
        <w:rPr>
          <w:rFonts w:ascii="Times New Roman" w:hAnsi="Times New Roman"/>
          <w:sz w:val="26"/>
          <w:szCs w:val="26"/>
        </w:rPr>
        <w:t>Центральная</w:t>
      </w:r>
      <w:proofErr w:type="gramEnd"/>
      <w:r w:rsidRPr="00B94F76">
        <w:rPr>
          <w:rFonts w:ascii="Times New Roman" w:hAnsi="Times New Roman"/>
          <w:sz w:val="26"/>
          <w:szCs w:val="26"/>
        </w:rPr>
        <w:t>, 20);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Прифабричный поселок (</w:t>
      </w:r>
      <w:r w:rsidR="00C90F65">
        <w:rPr>
          <w:rFonts w:ascii="Times New Roman" w:hAnsi="Times New Roman"/>
          <w:sz w:val="26"/>
          <w:szCs w:val="26"/>
        </w:rPr>
        <w:t>ул. </w:t>
      </w:r>
      <w:proofErr w:type="gramStart"/>
      <w:r w:rsidR="00C90F65">
        <w:rPr>
          <w:rFonts w:ascii="Times New Roman" w:hAnsi="Times New Roman"/>
          <w:sz w:val="26"/>
          <w:szCs w:val="26"/>
        </w:rPr>
        <w:t>Центральная</w:t>
      </w:r>
      <w:proofErr w:type="gramEnd"/>
      <w:r w:rsidRPr="00B94F76">
        <w:rPr>
          <w:rFonts w:ascii="Times New Roman" w:hAnsi="Times New Roman"/>
          <w:sz w:val="26"/>
          <w:szCs w:val="26"/>
        </w:rPr>
        <w:t>, 14, 17, 19 и 23);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 xml:space="preserve">Церковь святых </w:t>
      </w:r>
      <w:proofErr w:type="spellStart"/>
      <w:r w:rsidRPr="00B94F76">
        <w:rPr>
          <w:rFonts w:ascii="Times New Roman" w:hAnsi="Times New Roman"/>
          <w:sz w:val="26"/>
          <w:szCs w:val="26"/>
        </w:rPr>
        <w:t>первоапостолов</w:t>
      </w:r>
      <w:proofErr w:type="spellEnd"/>
      <w:r w:rsidRPr="00B94F76">
        <w:rPr>
          <w:rFonts w:ascii="Times New Roman" w:hAnsi="Times New Roman"/>
          <w:sz w:val="26"/>
          <w:szCs w:val="26"/>
        </w:rPr>
        <w:t xml:space="preserve"> Петра и Павла (</w:t>
      </w:r>
      <w:r w:rsidR="00C90F65">
        <w:rPr>
          <w:rFonts w:ascii="Times New Roman" w:hAnsi="Times New Roman"/>
          <w:sz w:val="26"/>
          <w:szCs w:val="26"/>
        </w:rPr>
        <w:t>ул. Центральная</w:t>
      </w:r>
      <w:r w:rsidRPr="00B94F76">
        <w:rPr>
          <w:rFonts w:ascii="Times New Roman" w:hAnsi="Times New Roman"/>
          <w:sz w:val="26"/>
          <w:szCs w:val="26"/>
        </w:rPr>
        <w:t>, 12а);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Дом священника (</w:t>
      </w:r>
      <w:r w:rsidR="00C90F65">
        <w:rPr>
          <w:rFonts w:ascii="Times New Roman" w:hAnsi="Times New Roman"/>
          <w:sz w:val="26"/>
          <w:szCs w:val="26"/>
        </w:rPr>
        <w:t>ул. </w:t>
      </w:r>
      <w:proofErr w:type="gramStart"/>
      <w:r w:rsidR="00C90F65">
        <w:rPr>
          <w:rFonts w:ascii="Times New Roman" w:hAnsi="Times New Roman"/>
          <w:sz w:val="26"/>
          <w:szCs w:val="26"/>
        </w:rPr>
        <w:t>Центральная</w:t>
      </w:r>
      <w:proofErr w:type="gramEnd"/>
      <w:r w:rsidRPr="00B94F76">
        <w:rPr>
          <w:rFonts w:ascii="Times New Roman" w:hAnsi="Times New Roman"/>
          <w:sz w:val="26"/>
          <w:szCs w:val="26"/>
        </w:rPr>
        <w:t>, 11);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Заезжий дом (общежитие) (</w:t>
      </w:r>
      <w:r w:rsidR="00C90F65">
        <w:rPr>
          <w:rFonts w:ascii="Times New Roman" w:hAnsi="Times New Roman"/>
          <w:sz w:val="26"/>
          <w:szCs w:val="26"/>
        </w:rPr>
        <w:t>ул. </w:t>
      </w:r>
      <w:proofErr w:type="gramStart"/>
      <w:r w:rsidR="00C90F65">
        <w:rPr>
          <w:rFonts w:ascii="Times New Roman" w:hAnsi="Times New Roman"/>
          <w:sz w:val="26"/>
          <w:szCs w:val="26"/>
        </w:rPr>
        <w:t>Центральная</w:t>
      </w:r>
      <w:proofErr w:type="gramEnd"/>
      <w:r w:rsidRPr="00B94F76">
        <w:rPr>
          <w:rFonts w:ascii="Times New Roman" w:hAnsi="Times New Roman"/>
          <w:sz w:val="26"/>
          <w:szCs w:val="26"/>
        </w:rPr>
        <w:t>, 9);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 xml:space="preserve">Загородный дом </w:t>
      </w:r>
      <w:proofErr w:type="gramStart"/>
      <w:r w:rsidRPr="00B94F76">
        <w:rPr>
          <w:rFonts w:ascii="Times New Roman" w:hAnsi="Times New Roman"/>
          <w:sz w:val="26"/>
          <w:szCs w:val="26"/>
        </w:rPr>
        <w:t>Кухтериных</w:t>
      </w:r>
      <w:proofErr w:type="gramEnd"/>
      <w:r w:rsidRPr="00B94F76">
        <w:rPr>
          <w:rFonts w:ascii="Times New Roman" w:hAnsi="Times New Roman"/>
          <w:sz w:val="26"/>
          <w:szCs w:val="26"/>
        </w:rPr>
        <w:t xml:space="preserve"> (</w:t>
      </w:r>
      <w:r w:rsidR="00C90F65">
        <w:rPr>
          <w:rFonts w:ascii="Times New Roman" w:hAnsi="Times New Roman"/>
          <w:sz w:val="26"/>
          <w:szCs w:val="26"/>
        </w:rPr>
        <w:t>ул. Григорьева</w:t>
      </w:r>
      <w:r w:rsidRPr="00B94F76">
        <w:rPr>
          <w:rFonts w:ascii="Times New Roman" w:hAnsi="Times New Roman"/>
          <w:sz w:val="26"/>
          <w:szCs w:val="26"/>
        </w:rPr>
        <w:t>, 7);</w:t>
      </w:r>
    </w:p>
    <w:p w:rsidR="00B94F76" w:rsidRPr="00B94F76" w:rsidRDefault="00B94F76" w:rsidP="00B94F76">
      <w:pPr>
        <w:pStyle w:val="af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B94F76">
        <w:rPr>
          <w:rFonts w:ascii="Times New Roman" w:hAnsi="Times New Roman"/>
          <w:b/>
          <w:sz w:val="26"/>
          <w:szCs w:val="26"/>
        </w:rPr>
        <w:t>Ценные элементы благоустройства и озеленения: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 xml:space="preserve">Территория парка в первоначальных </w:t>
      </w:r>
      <w:proofErr w:type="gramStart"/>
      <w:r w:rsidRPr="00B94F76">
        <w:rPr>
          <w:rFonts w:ascii="Times New Roman" w:hAnsi="Times New Roman"/>
          <w:sz w:val="26"/>
          <w:szCs w:val="26"/>
        </w:rPr>
        <w:t>границах</w:t>
      </w:r>
      <w:proofErr w:type="gramEnd"/>
      <w:r w:rsidRPr="00B94F76">
        <w:rPr>
          <w:rFonts w:ascii="Times New Roman" w:hAnsi="Times New Roman"/>
          <w:sz w:val="26"/>
          <w:szCs w:val="26"/>
        </w:rPr>
        <w:t xml:space="preserve">, </w:t>
      </w:r>
      <w:r w:rsidR="00C90F65">
        <w:rPr>
          <w:rFonts w:ascii="Times New Roman" w:hAnsi="Times New Roman"/>
          <w:sz w:val="26"/>
          <w:szCs w:val="26"/>
        </w:rPr>
        <w:t>его габариты и местоположение в </w:t>
      </w:r>
      <w:r w:rsidRPr="00B94F76">
        <w:rPr>
          <w:rFonts w:ascii="Times New Roman" w:hAnsi="Times New Roman"/>
          <w:sz w:val="26"/>
          <w:szCs w:val="26"/>
        </w:rPr>
        <w:t>структуре комплекса;</w:t>
      </w:r>
    </w:p>
    <w:p w:rsidR="00B94F76" w:rsidRPr="00B94F76" w:rsidRDefault="00B94F76" w:rsidP="00B94F76">
      <w:pPr>
        <w:pStyle w:val="af0"/>
        <w:numPr>
          <w:ilvl w:val="1"/>
          <w:numId w:val="14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94F76">
        <w:rPr>
          <w:rFonts w:ascii="Times New Roman" w:hAnsi="Times New Roman"/>
          <w:sz w:val="26"/>
          <w:szCs w:val="26"/>
        </w:rPr>
        <w:t>Пруд, его местоположение (в юго-западной час</w:t>
      </w:r>
      <w:r w:rsidR="00C90F65">
        <w:rPr>
          <w:rFonts w:ascii="Times New Roman" w:hAnsi="Times New Roman"/>
          <w:sz w:val="26"/>
          <w:szCs w:val="26"/>
        </w:rPr>
        <w:t>ти парка), габаритные размеры и </w:t>
      </w:r>
      <w:r w:rsidRPr="00B94F76">
        <w:rPr>
          <w:rFonts w:ascii="Times New Roman" w:hAnsi="Times New Roman"/>
          <w:sz w:val="26"/>
          <w:szCs w:val="26"/>
        </w:rPr>
        <w:t>форма.</w:t>
      </w:r>
    </w:p>
    <w:p w:rsidR="00B94F76" w:rsidRPr="00B94F76" w:rsidRDefault="00B94F76" w:rsidP="00B94F76">
      <w:pPr>
        <w:tabs>
          <w:tab w:val="left" w:pos="1134"/>
        </w:tabs>
        <w:ind w:firstLine="567"/>
        <w:jc w:val="both"/>
        <w:rPr>
          <w:color w:val="FF0000"/>
          <w:sz w:val="26"/>
          <w:szCs w:val="26"/>
        </w:rPr>
      </w:pPr>
    </w:p>
    <w:p w:rsidR="00B94F76" w:rsidRPr="00B94F76" w:rsidRDefault="00B94F76" w:rsidP="00B94F76">
      <w:pPr>
        <w:tabs>
          <w:tab w:val="left" w:pos="1134"/>
        </w:tabs>
        <w:ind w:firstLine="567"/>
        <w:rPr>
          <w:sz w:val="26"/>
          <w:szCs w:val="26"/>
        </w:rPr>
      </w:pPr>
      <w:r w:rsidRPr="00B94F76">
        <w:rPr>
          <w:sz w:val="26"/>
          <w:szCs w:val="26"/>
        </w:rPr>
        <w:br w:type="page"/>
      </w:r>
    </w:p>
    <w:p w:rsidR="00B94F76" w:rsidRDefault="00B94F76" w:rsidP="001C32D9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864117" cy="9315450"/>
            <wp:effectExtent l="19050" t="0" r="328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117" cy="931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18"/>
      <w:bookmarkEnd w:id="19"/>
    </w:p>
    <w:sectPr w:rsidR="00B94F76" w:rsidSect="00544369">
      <w:headerReference w:type="even" r:id="rId9"/>
      <w:footerReference w:type="even" r:id="rId10"/>
      <w:headerReference w:type="first" r:id="rId11"/>
      <w:footerReference w:type="first" r:id="rId12"/>
      <w:type w:val="nextColumn"/>
      <w:pgSz w:w="11907" w:h="16840" w:code="9"/>
      <w:pgMar w:top="851" w:right="567" w:bottom="851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4F76" w:rsidRDefault="00B94F76">
      <w:r>
        <w:separator/>
      </w:r>
    </w:p>
  </w:endnote>
  <w:endnote w:type="continuationSeparator" w:id="1">
    <w:p w:rsidR="00B94F76" w:rsidRDefault="00B94F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F76" w:rsidRDefault="00F91C58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94F7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94F76" w:rsidRDefault="00B94F76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F76" w:rsidRPr="00770D56" w:rsidRDefault="00B94F76" w:rsidP="00C43F0C">
    <w:pPr>
      <w:jc w:val="both"/>
      <w:outlineLvl w:val="0"/>
      <w:rPr>
        <w:sz w:val="20"/>
        <w:szCs w:val="20"/>
      </w:rPr>
    </w:pPr>
    <w:r w:rsidRPr="00770D56">
      <w:rPr>
        <w:sz w:val="20"/>
        <w:szCs w:val="20"/>
      </w:rPr>
      <w:t>Кожуркова Татьяна Борисовна</w:t>
    </w:r>
  </w:p>
  <w:p w:rsidR="00B94F76" w:rsidRPr="00770D56" w:rsidRDefault="00B94F76" w:rsidP="00C43F0C">
    <w:pPr>
      <w:jc w:val="both"/>
      <w:rPr>
        <w:sz w:val="20"/>
        <w:szCs w:val="20"/>
      </w:rPr>
    </w:pPr>
    <w:r w:rsidRPr="00770D56">
      <w:rPr>
        <w:sz w:val="20"/>
        <w:szCs w:val="20"/>
      </w:rPr>
      <w:t xml:space="preserve">8 (3822) 71-30-93 </w:t>
    </w:r>
  </w:p>
  <w:p w:rsidR="00B94F76" w:rsidRPr="00770D56" w:rsidRDefault="00F91C58" w:rsidP="00C43F0C">
    <w:pPr>
      <w:jc w:val="both"/>
      <w:rPr>
        <w:sz w:val="20"/>
        <w:szCs w:val="20"/>
      </w:rPr>
    </w:pPr>
    <w:hyperlink r:id="rId1" w:history="1">
      <w:r w:rsidR="00B94F76" w:rsidRPr="00770D56">
        <w:rPr>
          <w:rStyle w:val="aa"/>
          <w:sz w:val="20"/>
          <w:szCs w:val="20"/>
        </w:rPr>
        <w:t>dc-</w:t>
      </w:r>
      <w:r w:rsidR="00B94F76" w:rsidRPr="00770D56">
        <w:rPr>
          <w:rStyle w:val="aa"/>
          <w:sz w:val="20"/>
          <w:szCs w:val="20"/>
          <w:lang w:val="en-US"/>
        </w:rPr>
        <w:t>ktb</w:t>
      </w:r>
      <w:r w:rsidR="00B94F76" w:rsidRPr="00770D56">
        <w:rPr>
          <w:rStyle w:val="aa"/>
          <w:sz w:val="20"/>
          <w:szCs w:val="20"/>
        </w:rPr>
        <w:t>@</w:t>
      </w:r>
      <w:r w:rsidR="00B94F76" w:rsidRPr="00770D56">
        <w:rPr>
          <w:rStyle w:val="aa"/>
          <w:sz w:val="20"/>
          <w:szCs w:val="20"/>
          <w:lang w:val="en-US"/>
        </w:rPr>
        <w:t>cct</w:t>
      </w:r>
      <w:r w:rsidR="00B94F76" w:rsidRPr="00770D56">
        <w:rPr>
          <w:rStyle w:val="aa"/>
          <w:sz w:val="20"/>
          <w:szCs w:val="20"/>
        </w:rPr>
        <w:t>.</w:t>
      </w:r>
      <w:proofErr w:type="spellStart"/>
      <w:r w:rsidR="00B94F76" w:rsidRPr="00770D56">
        <w:rPr>
          <w:rStyle w:val="aa"/>
          <w:sz w:val="20"/>
          <w:szCs w:val="20"/>
        </w:rPr>
        <w:t>tomsk.gov.ru</w:t>
      </w:r>
      <w:proofErr w:type="spellEnd"/>
    </w:hyperlink>
  </w:p>
  <w:p w:rsidR="00B94F76" w:rsidRDefault="00B94F7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4F76" w:rsidRDefault="00B94F76">
      <w:r>
        <w:separator/>
      </w:r>
    </w:p>
  </w:footnote>
  <w:footnote w:type="continuationSeparator" w:id="1">
    <w:p w:rsidR="00B94F76" w:rsidRDefault="00B94F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F76" w:rsidRDefault="00F91C58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94F7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94F76">
      <w:rPr>
        <w:rStyle w:val="a6"/>
        <w:noProof/>
      </w:rPr>
      <w:t>1</w:t>
    </w:r>
    <w:r>
      <w:rPr>
        <w:rStyle w:val="a6"/>
      </w:rPr>
      <w:fldChar w:fldCharType="end"/>
    </w:r>
  </w:p>
  <w:p w:rsidR="00B94F76" w:rsidRDefault="00B94F7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F76" w:rsidRPr="00855067" w:rsidRDefault="00B94F76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B94F76" w:rsidRPr="00386933" w:rsidTr="001B2992">
      <w:trPr>
        <w:trHeight w:val="567"/>
      </w:trPr>
      <w:tc>
        <w:tcPr>
          <w:tcW w:w="10206" w:type="dxa"/>
        </w:tcPr>
        <w:p w:rsidR="00B94F76" w:rsidRPr="001F0845" w:rsidRDefault="00B94F76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B94F76" w:rsidRPr="001F0845" w:rsidRDefault="00B94F76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B94F76" w:rsidRPr="00386933" w:rsidTr="001B2992">
      <w:trPr>
        <w:trHeight w:val="567"/>
      </w:trPr>
      <w:tc>
        <w:tcPr>
          <w:tcW w:w="10206" w:type="dxa"/>
        </w:tcPr>
        <w:p w:rsidR="00B94F76" w:rsidRPr="00386933" w:rsidRDefault="00B94F76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B94F76" w:rsidRPr="00B6540F" w:rsidRDefault="00B94F76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4900510E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4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</w:num>
  <w:num w:numId="2">
    <w:abstractNumId w:val="1"/>
  </w:num>
  <w:num w:numId="3">
    <w:abstractNumId w:val="14"/>
  </w:num>
  <w:num w:numId="4">
    <w:abstractNumId w:val="17"/>
  </w:num>
  <w:num w:numId="5">
    <w:abstractNumId w:val="24"/>
  </w:num>
  <w:num w:numId="6">
    <w:abstractNumId w:val="7"/>
  </w:num>
  <w:num w:numId="7">
    <w:abstractNumId w:val="20"/>
  </w:num>
  <w:num w:numId="8">
    <w:abstractNumId w:val="12"/>
  </w:num>
  <w:num w:numId="9">
    <w:abstractNumId w:val="13"/>
  </w:num>
  <w:num w:numId="10">
    <w:abstractNumId w:val="15"/>
  </w:num>
  <w:num w:numId="11">
    <w:abstractNumId w:val="3"/>
  </w:num>
  <w:num w:numId="12">
    <w:abstractNumId w:val="6"/>
  </w:num>
  <w:num w:numId="13">
    <w:abstractNumId w:val="21"/>
  </w:num>
  <w:num w:numId="14">
    <w:abstractNumId w:val="19"/>
  </w:num>
  <w:num w:numId="15">
    <w:abstractNumId w:val="11"/>
  </w:num>
  <w:num w:numId="16">
    <w:abstractNumId w:val="9"/>
  </w:num>
  <w:num w:numId="17">
    <w:abstractNumId w:val="23"/>
  </w:num>
  <w:num w:numId="18">
    <w:abstractNumId w:val="8"/>
  </w:num>
  <w:num w:numId="19">
    <w:abstractNumId w:val="10"/>
  </w:num>
  <w:num w:numId="20">
    <w:abstractNumId w:val="5"/>
  </w:num>
  <w:num w:numId="21">
    <w:abstractNumId w:val="2"/>
  </w:num>
  <w:num w:numId="22">
    <w:abstractNumId w:val="16"/>
  </w:num>
  <w:num w:numId="23">
    <w:abstractNumId w:val="18"/>
  </w:num>
  <w:num w:numId="24">
    <w:abstractNumId w:val="22"/>
  </w:num>
  <w:num w:numId="25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8481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3402"/>
    <w:rsid w:val="009758DE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0F65"/>
    <w:rsid w:val="00C95727"/>
    <w:rsid w:val="00CA0DB4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8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c-ktb@cct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43</TotalTime>
  <Pages>4</Pages>
  <Words>736</Words>
  <Characters>5254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5979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4</cp:revision>
  <cp:lastPrinted>2017-05-30T10:01:00Z</cp:lastPrinted>
  <dcterms:created xsi:type="dcterms:W3CDTF">2017-05-30T06:57:00Z</dcterms:created>
  <dcterms:modified xsi:type="dcterms:W3CDTF">2017-05-30T10:11:00Z</dcterms:modified>
</cp:coreProperties>
</file>